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B575C" w:rsidR="00513255" w:rsidP="00AF00BA" w:rsidRDefault="00513255" w14:paraId="c85e3c7" w14:textId="c85e3c7">
      <w:pPr>
        <w15:collapsed w:val="false"/>
        <w:rPr>
          <w:rFonts w:ascii="Arial" w:hAnsi="Arial" w:cs="Arial"/>
        </w:rPr>
      </w:pPr>
      <w:bookmarkStart w:name="_GoBack" w:id="0"/>
      <w:bookmarkEnd w:id="0"/>
    </w:p>
    <w:p w:rsidRPr="003B575C" w:rsidR="00AF00BA" w:rsidP="00AF00BA" w:rsidRDefault="005763F2">
      <w:pPr>
        <w:rPr>
          <w:rFonts w:ascii="Arial" w:hAnsi="Arial" w:cs="Arial"/>
        </w:rPr>
      </w:pPr>
      <w:r w:rsidRPr="003B575C">
        <w:rPr>
          <w:rFonts w:ascii="Arial" w:hAnsi="Arial" w:cs="Arial"/>
        </w:rPr>
        <w:t>R</w:t>
      </w:r>
      <w:r w:rsidRPr="003B575C" w:rsidR="00AF00BA">
        <w:rPr>
          <w:rFonts w:ascii="Arial" w:hAnsi="Arial" w:cs="Arial"/>
        </w:rPr>
        <w:t>EPUBLIKA HRVATSKA</w:t>
      </w:r>
    </w:p>
    <w:p w:rsidRPr="003B575C" w:rsidR="00AF00BA" w:rsidP="00AF00BA" w:rsidRDefault="00AF00BA">
      <w:pPr>
        <w:rPr>
          <w:rFonts w:ascii="Arial" w:hAnsi="Arial" w:cs="Arial"/>
        </w:rPr>
      </w:pPr>
      <w:r w:rsidRPr="003B575C">
        <w:rPr>
          <w:rFonts w:ascii="Arial" w:hAnsi="Arial" w:cs="Arial"/>
        </w:rPr>
        <w:t>TRGOVAČKI SUD U ZAGREBU</w:t>
      </w:r>
    </w:p>
    <w:p w:rsidRPr="003B575C" w:rsidR="00AF00BA" w:rsidP="00AF00BA" w:rsidRDefault="00AF00BA">
      <w:pPr>
        <w:rPr>
          <w:rFonts w:ascii="Arial" w:hAnsi="Arial" w:cs="Arial"/>
        </w:rPr>
      </w:pPr>
      <w:r w:rsidRPr="003B575C">
        <w:rPr>
          <w:rFonts w:ascii="Arial" w:hAnsi="Arial" w:cs="Arial"/>
        </w:rPr>
        <w:t xml:space="preserve">Zagreb, </w:t>
      </w:r>
      <w:r w:rsidRPr="003B575C" w:rsidR="003E75B1">
        <w:rPr>
          <w:rFonts w:ascii="Arial" w:hAnsi="Arial" w:cs="Arial"/>
        </w:rPr>
        <w:t>Trg Johna Fitzgeralda Kennedy</w:t>
      </w:r>
      <w:r w:rsidRPr="003B575C" w:rsidR="0059165D">
        <w:rPr>
          <w:rFonts w:ascii="Arial" w:hAnsi="Arial" w:cs="Arial"/>
        </w:rPr>
        <w:t>a 11</w:t>
      </w:r>
      <w:r w:rsidRPr="003B575C" w:rsidR="0059165D">
        <w:rPr>
          <w:rFonts w:ascii="Arial" w:hAnsi="Arial" w:cs="Arial"/>
        </w:rPr>
        <w:tab/>
        <w:t xml:space="preserve">        </w:t>
      </w:r>
      <w:r w:rsidRPr="003B575C" w:rsidR="0059165D">
        <w:rPr>
          <w:rFonts w:ascii="Arial" w:hAnsi="Arial" w:cs="Arial"/>
        </w:rPr>
        <w:tab/>
      </w:r>
      <w:r w:rsidRPr="003B575C" w:rsidR="0059165D">
        <w:rPr>
          <w:rFonts w:ascii="Arial" w:hAnsi="Arial" w:cs="Arial"/>
        </w:rPr>
        <w:tab/>
      </w:r>
      <w:r w:rsidRPr="003B575C" w:rsidR="006F5092">
        <w:rPr>
          <w:rFonts w:ascii="Arial" w:hAnsi="Arial" w:cs="Arial"/>
        </w:rPr>
        <w:t>St-1859</w:t>
      </w:r>
      <w:r w:rsidRPr="003B575C" w:rsidR="0099069D">
        <w:rPr>
          <w:rFonts w:ascii="Arial" w:hAnsi="Arial" w:cs="Arial"/>
        </w:rPr>
        <w:t>/2024</w:t>
      </w:r>
    </w:p>
    <w:p w:rsidRPr="003B575C" w:rsidR="001A5097" w:rsidP="00AF00BA" w:rsidRDefault="001A5097">
      <w:pPr>
        <w:jc w:val="right"/>
        <w:rPr>
          <w:rFonts w:ascii="Arial" w:hAnsi="Arial" w:cs="Arial"/>
        </w:rPr>
      </w:pPr>
      <w:r w:rsidRPr="003B575C">
        <w:rPr>
          <w:rFonts w:ascii="Arial" w:hAnsi="Arial" w:cs="Arial"/>
        </w:rPr>
        <w:tab/>
      </w:r>
      <w:r w:rsidRPr="003B575C">
        <w:rPr>
          <w:rFonts w:ascii="Arial" w:hAnsi="Arial" w:cs="Arial"/>
        </w:rPr>
        <w:tab/>
      </w:r>
    </w:p>
    <w:p w:rsidRPr="003B575C" w:rsidR="001A5097" w:rsidP="001A5097" w:rsidRDefault="001A5097">
      <w:pPr>
        <w:rPr>
          <w:rFonts w:ascii="Arial" w:hAnsi="Arial" w:cs="Arial"/>
        </w:rPr>
      </w:pPr>
    </w:p>
    <w:p w:rsidRPr="003B575C" w:rsidR="001A5097" w:rsidP="001A5097" w:rsidRDefault="001A5097">
      <w:pPr>
        <w:jc w:val="center"/>
        <w:rPr>
          <w:rFonts w:ascii="Arial" w:hAnsi="Arial" w:cs="Arial"/>
        </w:rPr>
      </w:pPr>
      <w:r w:rsidRPr="003B575C">
        <w:rPr>
          <w:rFonts w:ascii="Arial" w:hAnsi="Arial" w:cs="Arial"/>
        </w:rPr>
        <w:t>Z A P I S N I K</w:t>
      </w:r>
    </w:p>
    <w:p w:rsidRPr="003B575C" w:rsidR="00314E6B" w:rsidP="001A5097" w:rsidRDefault="00314E6B">
      <w:pPr>
        <w:jc w:val="center"/>
        <w:rPr>
          <w:rFonts w:ascii="Arial" w:hAnsi="Arial" w:cs="Arial"/>
        </w:rPr>
      </w:pPr>
    </w:p>
    <w:p w:rsidRPr="003B575C" w:rsidR="001A5097" w:rsidP="00D557A1" w:rsidRDefault="00DB5C73">
      <w:pPr>
        <w:pStyle w:val="Default"/>
        <w:jc w:val="both"/>
      </w:pPr>
      <w:r w:rsidRPr="003B575C">
        <w:t>o ročištu radi očitov</w:t>
      </w:r>
      <w:r w:rsidRPr="003B575C" w:rsidR="0071662E">
        <w:t xml:space="preserve">anja o prijedlogu predlagatelja </w:t>
      </w:r>
      <w:r w:rsidRPr="003B575C" w:rsidR="006F5092">
        <w:t xml:space="preserve">GRAD ZAGREB, Zagreb, Trg S. Radića 1, OIB: 61817894937, kojeg zastupa Marko Ramljak, odvjetnik iz Zagreba, Prilaz Gjure Deželića 57, radi otvaranja stečajnog postupka nad dužnikom NOGOMETNI KLUB "ZAGREB", Zagreb, Veslačka 1a, OIB: 42653141010 </w:t>
      </w:r>
      <w:r w:rsidRPr="003B575C" w:rsidR="00AF00BA">
        <w:t xml:space="preserve">dana </w:t>
      </w:r>
      <w:r w:rsidRPr="003B575C" w:rsidR="00560B21">
        <w:t>2. listopada</w:t>
      </w:r>
      <w:r w:rsidRPr="003B575C" w:rsidR="00751BE6">
        <w:t xml:space="preserve"> 2024.</w:t>
      </w:r>
      <w:r w:rsidRPr="003B575C" w:rsidR="00AF5AD2">
        <w:t xml:space="preserve">, </w:t>
      </w:r>
      <w:r w:rsidRPr="003B575C" w:rsidR="00457122">
        <w:t xml:space="preserve">s početkom </w:t>
      </w:r>
      <w:r w:rsidRPr="003B575C" w:rsidR="00B97890">
        <w:t xml:space="preserve">u </w:t>
      </w:r>
      <w:r w:rsidRPr="003B575C" w:rsidR="006F5092">
        <w:t>10,4</w:t>
      </w:r>
      <w:r w:rsidRPr="003B575C" w:rsidR="00D557A1">
        <w:t>5</w:t>
      </w:r>
      <w:r w:rsidRPr="003B575C" w:rsidR="00D66FD8">
        <w:t xml:space="preserve"> </w:t>
      </w:r>
      <w:r w:rsidRPr="003B575C" w:rsidR="002A655F">
        <w:t>sati</w:t>
      </w:r>
      <w:r w:rsidRPr="003B575C" w:rsidR="00AF00BA">
        <w:t>.</w:t>
      </w:r>
    </w:p>
    <w:p w:rsidRPr="003B575C" w:rsidR="004E1BEF" w:rsidP="00D26050" w:rsidRDefault="00D26050">
      <w:pPr>
        <w:jc w:val="center"/>
        <w:rPr>
          <w:rFonts w:ascii="Arial" w:hAnsi="Arial" w:cs="Arial"/>
        </w:rPr>
      </w:pPr>
      <w:r w:rsidRPr="003B575C">
        <w:rPr>
          <w:rFonts w:ascii="Arial" w:hAnsi="Arial" w:cs="Arial"/>
        </w:rPr>
        <w:t xml:space="preserve">                 </w:t>
      </w:r>
    </w:p>
    <w:p w:rsidRPr="003B575C" w:rsidR="00314E6B" w:rsidP="001A5097" w:rsidRDefault="00314E6B">
      <w:pPr>
        <w:rPr>
          <w:rFonts w:ascii="Arial" w:hAnsi="Arial" w:cs="Arial"/>
        </w:rPr>
      </w:pPr>
      <w:r w:rsidRPr="003B575C">
        <w:rPr>
          <w:rFonts w:ascii="Arial" w:hAnsi="Arial" w:cs="Arial"/>
        </w:rPr>
        <w:t xml:space="preserve">Prisutni od suda: </w:t>
      </w:r>
    </w:p>
    <w:p w:rsidRPr="003B575C" w:rsidR="001A5097" w:rsidP="001A5097" w:rsidRDefault="00AF00BA">
      <w:pPr>
        <w:rPr>
          <w:rFonts w:ascii="Arial" w:hAnsi="Arial" w:cs="Arial"/>
        </w:rPr>
      </w:pPr>
      <w:r w:rsidRPr="003B575C">
        <w:rPr>
          <w:rFonts w:ascii="Arial" w:hAnsi="Arial" w:cs="Arial"/>
        </w:rPr>
        <w:t>Vesna Sremac Šoštar</w:t>
      </w:r>
      <w:r w:rsidRPr="003B575C" w:rsidR="00314E6B">
        <w:rPr>
          <w:rFonts w:ascii="Arial" w:hAnsi="Arial" w:cs="Arial"/>
        </w:rPr>
        <w:t xml:space="preserve">, </w:t>
      </w:r>
      <w:r w:rsidRPr="003B575C" w:rsidR="001A5097">
        <w:rPr>
          <w:rFonts w:ascii="Arial" w:hAnsi="Arial" w:cs="Arial"/>
        </w:rPr>
        <w:t>stečajni sudac</w:t>
      </w:r>
    </w:p>
    <w:p w:rsidRPr="003B575C" w:rsidR="001A5097" w:rsidP="001A5097" w:rsidRDefault="006B51C3">
      <w:pPr>
        <w:rPr>
          <w:rFonts w:ascii="Arial" w:hAnsi="Arial" w:cs="Arial"/>
        </w:rPr>
      </w:pPr>
      <w:r w:rsidRPr="003B575C">
        <w:rPr>
          <w:rFonts w:ascii="Arial" w:hAnsi="Arial" w:cs="Arial"/>
        </w:rPr>
        <w:t>Vinka Mihalinčić</w:t>
      </w:r>
      <w:r w:rsidRPr="003B575C" w:rsidR="00314E6B">
        <w:rPr>
          <w:rFonts w:ascii="Arial" w:hAnsi="Arial" w:cs="Arial"/>
        </w:rPr>
        <w:t xml:space="preserve">, </w:t>
      </w:r>
      <w:r w:rsidRPr="003B575C" w:rsidR="001A5097">
        <w:rPr>
          <w:rFonts w:ascii="Arial" w:hAnsi="Arial" w:cs="Arial"/>
        </w:rPr>
        <w:t>zapisničar</w:t>
      </w:r>
    </w:p>
    <w:p w:rsidRPr="003B575C" w:rsidR="00851FA9" w:rsidP="001A5097" w:rsidRDefault="00851FA9">
      <w:pPr>
        <w:rPr>
          <w:rFonts w:ascii="Arial" w:hAnsi="Arial" w:cs="Arial"/>
        </w:rPr>
      </w:pPr>
    </w:p>
    <w:p w:rsidRPr="003B575C" w:rsidR="001A5097" w:rsidP="001A5097" w:rsidRDefault="001A5097">
      <w:pPr>
        <w:rPr>
          <w:rFonts w:ascii="Arial" w:hAnsi="Arial" w:cs="Arial"/>
        </w:rPr>
      </w:pPr>
      <w:r w:rsidRPr="003B575C">
        <w:rPr>
          <w:rFonts w:ascii="Arial" w:hAnsi="Arial" w:cs="Arial"/>
        </w:rPr>
        <w:t>Utvrđuje se da su pristupili:</w:t>
      </w:r>
    </w:p>
    <w:p w:rsidRPr="003B575C" w:rsidR="00597DFE" w:rsidP="002D13A3" w:rsidRDefault="00320E4F">
      <w:pPr>
        <w:pStyle w:val="Odlomakpopisa"/>
        <w:numPr>
          <w:ilvl w:val="0"/>
          <w:numId w:val="9"/>
        </w:numPr>
        <w:rPr>
          <w:rFonts w:ascii="Arial" w:hAnsi="Arial" w:cs="Arial"/>
        </w:rPr>
      </w:pPr>
      <w:r w:rsidRPr="003B575C">
        <w:rPr>
          <w:rFonts w:ascii="Arial" w:hAnsi="Arial" w:cs="Arial"/>
        </w:rPr>
        <w:t xml:space="preserve">Predlagatelj </w:t>
      </w:r>
      <w:r w:rsidRPr="003B575C" w:rsidR="00597DFE">
        <w:rPr>
          <w:rFonts w:ascii="Arial" w:hAnsi="Arial" w:cs="Arial"/>
        </w:rPr>
        <w:t xml:space="preserve">: </w:t>
      </w:r>
      <w:r w:rsidRPr="003B575C" w:rsidR="00181491">
        <w:rPr>
          <w:rFonts w:ascii="Arial" w:hAnsi="Arial" w:cs="Arial"/>
        </w:rPr>
        <w:t>pun. Marko Ramljak, odvj.  uz Marko Mijalić, odvj. vježbenik</w:t>
      </w:r>
    </w:p>
    <w:p w:rsidRPr="003B575C" w:rsidR="009E4859" w:rsidP="00F9065F" w:rsidRDefault="009E4859">
      <w:pPr>
        <w:pStyle w:val="Odlomakpopisa"/>
        <w:numPr>
          <w:ilvl w:val="0"/>
          <w:numId w:val="9"/>
        </w:numPr>
        <w:rPr>
          <w:rFonts w:ascii="Arial" w:hAnsi="Arial" w:cs="Arial"/>
        </w:rPr>
      </w:pPr>
      <w:r w:rsidRPr="003B575C">
        <w:rPr>
          <w:rFonts w:ascii="Arial" w:hAnsi="Arial" w:cs="Arial"/>
        </w:rPr>
        <w:t>Dužnik:</w:t>
      </w:r>
      <w:r w:rsidRPr="003B575C" w:rsidR="00181491">
        <w:rPr>
          <w:rFonts w:ascii="Arial" w:hAnsi="Arial" w:cs="Arial"/>
        </w:rPr>
        <w:t xml:space="preserve"> Dražen Medić</w:t>
      </w:r>
      <w:r w:rsidR="00AF6BAD">
        <w:rPr>
          <w:rFonts w:ascii="Arial" w:hAnsi="Arial" w:cs="Arial"/>
        </w:rPr>
        <w:t>, Lovro Medić</w:t>
      </w:r>
      <w:r w:rsidRPr="003B575C" w:rsidR="00181491">
        <w:rPr>
          <w:rFonts w:ascii="Arial" w:hAnsi="Arial" w:cs="Arial"/>
        </w:rPr>
        <w:t xml:space="preserve"> uz pun. Anamariu Ivanković, odvj. </w:t>
      </w:r>
    </w:p>
    <w:p w:rsidRPr="003B575C" w:rsidR="00987A8A" w:rsidP="00F9065F" w:rsidRDefault="009E4859">
      <w:pPr>
        <w:pStyle w:val="Odlomakpopisa"/>
        <w:numPr>
          <w:ilvl w:val="0"/>
          <w:numId w:val="9"/>
        </w:numPr>
        <w:rPr>
          <w:rFonts w:ascii="Arial" w:hAnsi="Arial" w:cs="Arial"/>
        </w:rPr>
      </w:pPr>
      <w:r w:rsidRPr="003B575C">
        <w:rPr>
          <w:rFonts w:ascii="Arial" w:hAnsi="Arial" w:cs="Arial"/>
        </w:rPr>
        <w:t>Z</w:t>
      </w:r>
      <w:r w:rsidRPr="003B575C" w:rsidR="00320E4F">
        <w:rPr>
          <w:rFonts w:ascii="Arial" w:hAnsi="Arial" w:cs="Arial"/>
        </w:rPr>
        <w:t xml:space="preserve">akonski zastupnik: </w:t>
      </w:r>
      <w:r w:rsidRPr="003B575C" w:rsidR="00821D1C">
        <w:rPr>
          <w:rFonts w:ascii="Arial" w:hAnsi="Arial" w:cs="Arial"/>
        </w:rPr>
        <w:t>Dražen Medić</w:t>
      </w:r>
    </w:p>
    <w:p w:rsidRPr="003B575C" w:rsidR="00D22BEC" w:rsidP="00D22BEC" w:rsidRDefault="009E4859">
      <w:pPr>
        <w:pStyle w:val="Odlomakpopisa"/>
        <w:numPr>
          <w:ilvl w:val="0"/>
          <w:numId w:val="9"/>
        </w:numPr>
        <w:rPr>
          <w:rFonts w:ascii="Arial" w:hAnsi="Arial" w:cs="Arial"/>
        </w:rPr>
      </w:pPr>
      <w:r w:rsidRPr="003B575C">
        <w:rPr>
          <w:rFonts w:ascii="Arial" w:hAnsi="Arial" w:cs="Arial"/>
        </w:rPr>
        <w:t xml:space="preserve">Privremeni stečajni upravitelj: </w:t>
      </w:r>
      <w:r w:rsidRPr="003B575C" w:rsidR="008C4C3F">
        <w:rPr>
          <w:rFonts w:ascii="Arial" w:hAnsi="Arial" w:cs="Arial"/>
        </w:rPr>
        <w:t>Zdravko Tešić</w:t>
      </w:r>
    </w:p>
    <w:p w:rsidRPr="003B575C" w:rsidR="00D22BEC" w:rsidP="00D22BEC" w:rsidRDefault="00D22BEC">
      <w:pPr>
        <w:pStyle w:val="Odlomakpopisa"/>
        <w:numPr>
          <w:ilvl w:val="0"/>
          <w:numId w:val="9"/>
        </w:numPr>
        <w:rPr>
          <w:rFonts w:ascii="Arial" w:hAnsi="Arial" w:cs="Arial"/>
        </w:rPr>
      </w:pPr>
      <w:r w:rsidRPr="003B575C">
        <w:rPr>
          <w:rFonts w:ascii="Arial" w:hAnsi="Arial" w:cs="Arial"/>
        </w:rPr>
        <w:t xml:space="preserve">AURUM GRAĐENJE d.o.o. – </w:t>
      </w:r>
      <w:r w:rsidR="00AF6BAD">
        <w:rPr>
          <w:rFonts w:ascii="Arial" w:hAnsi="Arial" w:cs="Arial"/>
        </w:rPr>
        <w:t xml:space="preserve">Tomislav Čilić uz </w:t>
      </w:r>
      <w:r w:rsidRPr="003B575C">
        <w:rPr>
          <w:rFonts w:ascii="Arial" w:hAnsi="Arial" w:cs="Arial"/>
        </w:rPr>
        <w:t xml:space="preserve">pun. Jurica Tončić, odvj. </w:t>
      </w:r>
      <w:r w:rsidR="00F809E2">
        <w:rPr>
          <w:rFonts w:ascii="Arial" w:hAnsi="Arial" w:cs="Arial"/>
        </w:rPr>
        <w:t>– kao javnost</w:t>
      </w:r>
    </w:p>
    <w:p w:rsidRPr="003B575C" w:rsidR="00895223" w:rsidP="0029640D" w:rsidRDefault="00895223">
      <w:pPr>
        <w:rPr>
          <w:rFonts w:ascii="Arial" w:hAnsi="Arial" w:cs="Arial"/>
        </w:rPr>
      </w:pPr>
    </w:p>
    <w:p w:rsidRPr="003B575C" w:rsidR="00D11BB3" w:rsidP="005E08D9" w:rsidRDefault="00453B00">
      <w:pPr>
        <w:ind w:firstLine="708"/>
        <w:jc w:val="both"/>
        <w:rPr>
          <w:rFonts w:ascii="Arial" w:hAnsi="Arial" w:cs="Arial"/>
        </w:rPr>
      </w:pPr>
      <w:r w:rsidRPr="003B575C">
        <w:rPr>
          <w:rFonts w:ascii="Arial" w:hAnsi="Arial" w:cs="Arial"/>
        </w:rPr>
        <w:t>Utvrđuje se da je rješenjem ovog suda broj St-</w:t>
      </w:r>
      <w:r w:rsidRPr="003B575C" w:rsidR="006F5092">
        <w:rPr>
          <w:rFonts w:ascii="Arial" w:hAnsi="Arial" w:cs="Arial"/>
        </w:rPr>
        <w:t>1859</w:t>
      </w:r>
      <w:r w:rsidRPr="003B575C" w:rsidR="00A559BC">
        <w:rPr>
          <w:rFonts w:ascii="Arial" w:hAnsi="Arial" w:cs="Arial"/>
        </w:rPr>
        <w:t>/</w:t>
      </w:r>
      <w:r w:rsidRPr="003B575C" w:rsidR="00F9065F">
        <w:rPr>
          <w:rFonts w:ascii="Arial" w:hAnsi="Arial" w:cs="Arial"/>
        </w:rPr>
        <w:t>20</w:t>
      </w:r>
      <w:r w:rsidRPr="003B575C" w:rsidR="00A559BC">
        <w:rPr>
          <w:rFonts w:ascii="Arial" w:hAnsi="Arial" w:cs="Arial"/>
        </w:rPr>
        <w:t>24</w:t>
      </w:r>
      <w:r w:rsidRPr="003B575C" w:rsidR="00527E12">
        <w:rPr>
          <w:rFonts w:ascii="Arial" w:hAnsi="Arial" w:cs="Arial"/>
        </w:rPr>
        <w:t xml:space="preserve"> od </w:t>
      </w:r>
      <w:r w:rsidRPr="003B575C" w:rsidR="006F5092">
        <w:rPr>
          <w:rFonts w:ascii="Arial" w:hAnsi="Arial" w:cs="Arial"/>
        </w:rPr>
        <w:t>23</w:t>
      </w:r>
      <w:r w:rsidRPr="003B575C" w:rsidR="007467CA">
        <w:rPr>
          <w:rFonts w:ascii="Arial" w:hAnsi="Arial" w:cs="Arial"/>
        </w:rPr>
        <w:t>. srpnja</w:t>
      </w:r>
      <w:r w:rsidRPr="003B575C" w:rsidR="0053146B">
        <w:rPr>
          <w:rFonts w:ascii="Arial" w:hAnsi="Arial" w:cs="Arial"/>
        </w:rPr>
        <w:t xml:space="preserve"> 2024</w:t>
      </w:r>
      <w:r w:rsidRPr="003B575C">
        <w:rPr>
          <w:rFonts w:ascii="Arial" w:hAnsi="Arial" w:cs="Arial"/>
        </w:rPr>
        <w:t>., pokrenut prethodni postupak radi utvrđivanja pretpostavki za otvaranje stečajnog postupka  po prijedlogu FINE, te je</w:t>
      </w:r>
      <w:r w:rsidRPr="003B575C" w:rsidR="00A8486D">
        <w:rPr>
          <w:rFonts w:ascii="Arial" w:hAnsi="Arial" w:cs="Arial"/>
        </w:rPr>
        <w:t xml:space="preserve"> </w:t>
      </w:r>
      <w:r w:rsidRPr="003B575C">
        <w:rPr>
          <w:rFonts w:ascii="Arial" w:hAnsi="Arial" w:cs="Arial"/>
        </w:rPr>
        <w:t>određeno ročište radi očitovanja o prijedlogu za otvaranje stečajnog postupka, a koje rješenje je objavl</w:t>
      </w:r>
      <w:r w:rsidRPr="003B575C" w:rsidR="00527E12">
        <w:rPr>
          <w:rFonts w:ascii="Arial" w:hAnsi="Arial" w:cs="Arial"/>
        </w:rPr>
        <w:t xml:space="preserve">jeno na e-oglasnoj ploči suda </w:t>
      </w:r>
      <w:r w:rsidRPr="003B575C" w:rsidR="006F5092">
        <w:rPr>
          <w:rFonts w:ascii="Arial" w:hAnsi="Arial" w:cs="Arial"/>
        </w:rPr>
        <w:t>23. srpnja</w:t>
      </w:r>
      <w:r w:rsidRPr="003B575C" w:rsidR="005B753B">
        <w:rPr>
          <w:rFonts w:ascii="Arial" w:hAnsi="Arial" w:cs="Arial"/>
        </w:rPr>
        <w:t xml:space="preserve"> </w:t>
      </w:r>
      <w:r w:rsidRPr="003B575C" w:rsidR="0053146B">
        <w:rPr>
          <w:rFonts w:ascii="Arial" w:hAnsi="Arial" w:cs="Arial"/>
        </w:rPr>
        <w:t xml:space="preserve"> 2024</w:t>
      </w:r>
      <w:r w:rsidRPr="003B575C">
        <w:rPr>
          <w:rFonts w:ascii="Arial" w:hAnsi="Arial" w:cs="Arial"/>
        </w:rPr>
        <w:t>., temeljem čl. 12 SZ-a.</w:t>
      </w:r>
      <w:r w:rsidRPr="003B575C" w:rsidR="00D53510">
        <w:t xml:space="preserve"> </w:t>
      </w:r>
    </w:p>
    <w:p w:rsidRPr="003B575C" w:rsidR="00577574" w:rsidP="00577574" w:rsidRDefault="00577574">
      <w:pPr>
        <w:pStyle w:val="Default"/>
        <w:ind w:firstLine="708"/>
        <w:jc w:val="both"/>
      </w:pPr>
      <w:r w:rsidRPr="003B575C">
        <w:t>Utvrđuje se da je FINA  dostavila podnesak iz kojeg proizlazi  da  dužnik na dan 24. srpnja 2024. u Očevidniku redoslijeda osnova za plaćanje ima evidentirane neizvršene osnove za plaćanje u neprekinutom razdoblju od 103 dana u ukupnom iznosu od 505.503,76 €.</w:t>
      </w:r>
    </w:p>
    <w:p w:rsidRPr="003B575C" w:rsidR="001C03E0" w:rsidP="00033DEF" w:rsidRDefault="001C03E0">
      <w:pPr>
        <w:pStyle w:val="Default"/>
        <w:jc w:val="both"/>
      </w:pPr>
    </w:p>
    <w:p w:rsidRPr="003B575C" w:rsidR="003B575C" w:rsidP="00033DEF" w:rsidRDefault="003B575C">
      <w:pPr>
        <w:pStyle w:val="Default"/>
        <w:jc w:val="both"/>
      </w:pPr>
      <w:r w:rsidRPr="003B575C">
        <w:tab/>
        <w:t xml:space="preserve">Privremeni stečajni upravitelj dostavio je izvješće u kojem navodi: </w:t>
      </w:r>
    </w:p>
    <w:p w:rsidRPr="003B575C" w:rsidR="001D3705" w:rsidP="00033DEF" w:rsidRDefault="001D3705">
      <w:pPr>
        <w:pStyle w:val="Default"/>
        <w:jc w:val="both"/>
      </w:pPr>
      <w:r w:rsidRPr="003B575C">
        <w:tab/>
      </w:r>
      <w:r w:rsidRPr="003B575C" w:rsidR="00FA6264">
        <w:t xml:space="preserve"> </w:t>
      </w:r>
    </w:p>
    <w:p w:rsidRPr="003B575C" w:rsidR="003B575C" w:rsidP="003B575C" w:rsidRDefault="00093B12">
      <w:pPr>
        <w:autoSpaceDE w:val="false"/>
        <w:autoSpaceDN w:val="false"/>
        <w:adjustRightInd w:val="false"/>
        <w:jc w:val="both"/>
        <w:rPr>
          <w:rFonts w:ascii="Arial" w:hAnsi="Arial" w:cs="Arial"/>
        </w:rPr>
      </w:pPr>
      <w:r w:rsidRPr="003B575C">
        <w:rPr>
          <w:rFonts w:ascii="Arial" w:hAnsi="Arial" w:cs="Arial"/>
        </w:rPr>
        <w:tab/>
      </w:r>
      <w:r w:rsidRPr="003B575C" w:rsidR="003B575C">
        <w:rPr>
          <w:rFonts w:ascii="Arial" w:hAnsi="Arial" w:cs="Arial"/>
        </w:rPr>
        <w:t>Rješenjem Trgovačkog suda u Zagrebu, posl.br. St-1859/2024 od dana 23. srpnja 2024. godine pokrenut je prethodni postupak radi utvrđivanja pretpostavki za otvaranje stečajnog</w:t>
      </w:r>
      <w:r w:rsidR="00C92D38">
        <w:rPr>
          <w:rFonts w:ascii="Arial" w:hAnsi="Arial" w:cs="Arial"/>
        </w:rPr>
        <w:t xml:space="preserve"> </w:t>
      </w:r>
      <w:r w:rsidRPr="003B575C" w:rsidR="003B575C">
        <w:rPr>
          <w:rFonts w:ascii="Arial" w:hAnsi="Arial" w:cs="Arial"/>
        </w:rPr>
        <w:t>postupka (prethodni postupak), nad dužnikom NOGOMETNI KLUB "ZAGREB", Zagreb,</w:t>
      </w:r>
      <w:r w:rsidR="00C92D38">
        <w:rPr>
          <w:rFonts w:ascii="Arial" w:hAnsi="Arial" w:cs="Arial"/>
        </w:rPr>
        <w:t xml:space="preserve"> </w:t>
      </w:r>
      <w:r w:rsidRPr="003B575C" w:rsidR="003B575C">
        <w:rPr>
          <w:rFonts w:ascii="Arial" w:hAnsi="Arial" w:cs="Arial"/>
        </w:rPr>
        <w:t>Veslačka 1a, OIB: 42653141010.</w:t>
      </w:r>
    </w:p>
    <w:p w:rsidRPr="003B575C" w:rsidR="003B575C" w:rsidP="003B575C" w:rsidRDefault="003B575C">
      <w:pPr>
        <w:autoSpaceDE w:val="false"/>
        <w:autoSpaceDN w:val="false"/>
        <w:adjustRightInd w:val="false"/>
        <w:jc w:val="both"/>
        <w:rPr>
          <w:rFonts w:ascii="Arial" w:hAnsi="Arial" w:cs="Arial"/>
        </w:rPr>
      </w:pPr>
      <w:r w:rsidRPr="003B575C">
        <w:rPr>
          <w:rFonts w:ascii="Arial" w:hAnsi="Arial" w:cs="Arial"/>
        </w:rPr>
        <w:t>Istim rješenjem imenovan sam za privremenog stečajnog upravitelja.</w:t>
      </w:r>
    </w:p>
    <w:p w:rsidRPr="003B575C" w:rsidR="003B575C" w:rsidP="003B575C" w:rsidRDefault="003B575C">
      <w:pPr>
        <w:autoSpaceDE w:val="false"/>
        <w:autoSpaceDN w:val="false"/>
        <w:adjustRightInd w:val="false"/>
        <w:jc w:val="both"/>
        <w:rPr>
          <w:rFonts w:ascii="Arial" w:hAnsi="Arial" w:cs="Arial"/>
        </w:rPr>
      </w:pPr>
      <w:r w:rsidRPr="003B575C">
        <w:rPr>
          <w:rFonts w:ascii="Arial" w:hAnsi="Arial" w:cs="Arial"/>
        </w:rPr>
        <w:t>U toč. III. cit. rješenja navodi se:</w:t>
      </w:r>
    </w:p>
    <w:p w:rsidRPr="003B575C" w:rsidR="003B575C" w:rsidP="007A09BC" w:rsidRDefault="003B575C">
      <w:pPr>
        <w:autoSpaceDE w:val="false"/>
        <w:autoSpaceDN w:val="false"/>
        <w:adjustRightInd w:val="false"/>
        <w:jc w:val="both"/>
        <w:rPr>
          <w:rFonts w:ascii="Arial" w:hAnsi="Arial" w:cs="Arial"/>
        </w:rPr>
      </w:pPr>
      <w:r w:rsidRPr="003B575C">
        <w:rPr>
          <w:rFonts w:ascii="Arial" w:hAnsi="Arial" w:cs="Arial"/>
        </w:rPr>
        <w:t>„ Privremeni stečajni upravitelj dužan je ispitati postoje li razlozi za otvaranje stečajnog postupka, mogu li se imovinom dužnika namiriti troškovi postupka, zaštititi i održavati imovinu dužnika, kao i kakvi su izgledi za nastavak poslovanja dužnika.“</w:t>
      </w:r>
    </w:p>
    <w:p w:rsidRPr="003B575C" w:rsidR="003B575C" w:rsidP="007A09BC" w:rsidRDefault="003B575C">
      <w:pPr>
        <w:autoSpaceDE w:val="false"/>
        <w:autoSpaceDN w:val="false"/>
        <w:adjustRightInd w:val="false"/>
        <w:jc w:val="both"/>
        <w:rPr>
          <w:rFonts w:ascii="Arial" w:hAnsi="Arial" w:cs="Arial"/>
        </w:rPr>
      </w:pPr>
      <w:r w:rsidRPr="003B575C">
        <w:rPr>
          <w:rFonts w:ascii="Arial" w:hAnsi="Arial" w:cs="Arial"/>
        </w:rPr>
        <w:t xml:space="preserve">Uvodno, u spisu ovog stečajnog predmeta pojedinačno su navedeni svi sudski postupci koji su u tijeku i vezani su uz NK Zagreb pa smatram da ih ne trebam posebno </w:t>
      </w:r>
      <w:r w:rsidRPr="003B575C">
        <w:rPr>
          <w:rFonts w:ascii="Arial" w:hAnsi="Arial" w:cs="Arial"/>
        </w:rPr>
        <w:lastRenderedPageBreak/>
        <w:t>nabrajati ni komentirati. Iura novit curia. Izvješće se odnosi isključivo na zadane dužnosti u okviru ovog prethodnog stečajnog postupka.</w:t>
      </w:r>
    </w:p>
    <w:p w:rsidRPr="003B575C" w:rsidR="003B575C" w:rsidP="003D066D" w:rsidRDefault="003B575C">
      <w:pPr>
        <w:autoSpaceDE w:val="false"/>
        <w:autoSpaceDN w:val="false"/>
        <w:adjustRightInd w:val="false"/>
        <w:jc w:val="both"/>
        <w:rPr>
          <w:rFonts w:ascii="Arial" w:hAnsi="Arial" w:cs="Arial"/>
        </w:rPr>
      </w:pPr>
      <w:r w:rsidRPr="003B575C">
        <w:rPr>
          <w:rFonts w:ascii="Arial" w:hAnsi="Arial" w:cs="Arial"/>
          <w:bCs/>
        </w:rPr>
        <w:t>1. Imovinom dužnika mogu se namiriti troškovi otvorenog stečajnog postupka</w:t>
      </w:r>
      <w:r w:rsidRPr="003B575C">
        <w:rPr>
          <w:rFonts w:ascii="Arial" w:hAnsi="Arial" w:cs="Arial"/>
        </w:rPr>
        <w:t>.</w:t>
      </w:r>
    </w:p>
    <w:p w:rsidRPr="003B575C" w:rsidR="003B575C" w:rsidP="003D066D" w:rsidRDefault="003B575C">
      <w:pPr>
        <w:autoSpaceDE w:val="false"/>
        <w:autoSpaceDN w:val="false"/>
        <w:adjustRightInd w:val="false"/>
        <w:jc w:val="both"/>
        <w:rPr>
          <w:rFonts w:ascii="Arial" w:hAnsi="Arial" w:cs="Arial"/>
        </w:rPr>
      </w:pPr>
      <w:r w:rsidRPr="003B575C">
        <w:rPr>
          <w:rFonts w:ascii="Arial" w:hAnsi="Arial" w:cs="Arial"/>
        </w:rPr>
        <w:t>Dužnik je podnio sudu izvješće o financijsko-gospodarskom stanju sa popisom imovine. Isti</w:t>
      </w:r>
      <w:r w:rsidR="007A09BC">
        <w:rPr>
          <w:rFonts w:ascii="Arial" w:hAnsi="Arial" w:cs="Arial"/>
        </w:rPr>
        <w:t xml:space="preserve"> </w:t>
      </w:r>
      <w:r w:rsidRPr="003B575C">
        <w:rPr>
          <w:rFonts w:ascii="Arial" w:hAnsi="Arial" w:cs="Arial"/>
        </w:rPr>
        <w:t>popis sam provjerio neposrednim opažanjem dana 30.08.2024. kada sam stupio u poslovne</w:t>
      </w:r>
      <w:r w:rsidR="007A09BC">
        <w:rPr>
          <w:rFonts w:ascii="Arial" w:hAnsi="Arial" w:cs="Arial"/>
        </w:rPr>
        <w:t xml:space="preserve"> </w:t>
      </w:r>
      <w:r w:rsidRPr="003B575C">
        <w:rPr>
          <w:rFonts w:ascii="Arial" w:hAnsi="Arial" w:cs="Arial"/>
        </w:rPr>
        <w:t>prostorije dužnika i ondje proveo radnje koje sam smatrao potrebnim. Uprava i drugi</w:t>
      </w:r>
      <w:r w:rsidR="003D066D">
        <w:rPr>
          <w:rFonts w:ascii="Arial" w:hAnsi="Arial" w:cs="Arial"/>
        </w:rPr>
        <w:t xml:space="preserve"> </w:t>
      </w:r>
      <w:r w:rsidRPr="003B575C">
        <w:rPr>
          <w:rFonts w:ascii="Arial" w:hAnsi="Arial" w:cs="Arial"/>
        </w:rPr>
        <w:t>radnici dužnika dopustili su mi uvid u poslovne knjige i drugu relevantnu poslovnu</w:t>
      </w:r>
      <w:r w:rsidR="003D066D">
        <w:rPr>
          <w:rFonts w:ascii="Arial" w:hAnsi="Arial" w:cs="Arial"/>
        </w:rPr>
        <w:t xml:space="preserve"> </w:t>
      </w:r>
      <w:r w:rsidRPr="003B575C">
        <w:rPr>
          <w:rFonts w:ascii="Arial" w:hAnsi="Arial" w:cs="Arial"/>
        </w:rPr>
        <w:t>dokumentaciju kao i pružili potrebne podatke i obavijesti. Suradnja sa tijelima kluba i dalje</w:t>
      </w:r>
      <w:r w:rsidR="003D066D">
        <w:rPr>
          <w:rFonts w:ascii="Arial" w:hAnsi="Arial" w:cs="Arial"/>
        </w:rPr>
        <w:t xml:space="preserve"> </w:t>
      </w:r>
      <w:r w:rsidRPr="003B575C">
        <w:rPr>
          <w:rFonts w:ascii="Arial" w:hAnsi="Arial" w:cs="Arial"/>
        </w:rPr>
        <w:t>se nesmetano odvija. Zaključio sam da je popis pokretnina, imovinskih prava na tuđim</w:t>
      </w:r>
      <w:r w:rsidR="003D066D">
        <w:rPr>
          <w:rFonts w:ascii="Arial" w:hAnsi="Arial" w:cs="Arial"/>
        </w:rPr>
        <w:t xml:space="preserve"> </w:t>
      </w:r>
      <w:r w:rsidRPr="003B575C">
        <w:rPr>
          <w:rFonts w:ascii="Arial" w:hAnsi="Arial" w:cs="Arial"/>
        </w:rPr>
        <w:t>stvarima i novčanih i nenovčanih sredstava točan te da je ta imovina dostatna za namirenje</w:t>
      </w:r>
      <w:r w:rsidR="003D066D">
        <w:rPr>
          <w:rFonts w:ascii="Arial" w:hAnsi="Arial" w:cs="Arial"/>
        </w:rPr>
        <w:t xml:space="preserve"> </w:t>
      </w:r>
      <w:r w:rsidRPr="003B575C">
        <w:rPr>
          <w:rFonts w:ascii="Arial" w:hAnsi="Arial" w:cs="Arial"/>
        </w:rPr>
        <w:t>troškova otvorenog stečajnog postupka i bez nekretnina oko kojih se vodi sudski spor sa</w:t>
      </w:r>
      <w:r w:rsidR="003D066D">
        <w:rPr>
          <w:rFonts w:ascii="Arial" w:hAnsi="Arial" w:cs="Arial"/>
        </w:rPr>
        <w:t xml:space="preserve"> </w:t>
      </w:r>
      <w:r w:rsidRPr="003B575C">
        <w:rPr>
          <w:rFonts w:ascii="Arial" w:hAnsi="Arial" w:cs="Arial"/>
        </w:rPr>
        <w:t>Gradom Zagrebom (Trgovački sud u Zagrebu, P-131/2023).</w:t>
      </w:r>
    </w:p>
    <w:p w:rsidRPr="003B575C" w:rsidR="003B575C" w:rsidP="00956EEC" w:rsidRDefault="003B575C">
      <w:pPr>
        <w:autoSpaceDE w:val="false"/>
        <w:autoSpaceDN w:val="false"/>
        <w:adjustRightInd w:val="false"/>
        <w:jc w:val="both"/>
        <w:rPr>
          <w:rFonts w:ascii="Arial" w:hAnsi="Arial" w:cs="Arial"/>
          <w:bCs/>
        </w:rPr>
      </w:pPr>
      <w:r w:rsidRPr="003B575C">
        <w:rPr>
          <w:rFonts w:ascii="Arial" w:hAnsi="Arial" w:cs="Arial"/>
          <w:bCs/>
        </w:rPr>
        <w:t>2. Zaštita i održavanje imovine dužnika.</w:t>
      </w:r>
    </w:p>
    <w:p w:rsidRPr="003B575C" w:rsidR="003B575C" w:rsidP="00956EEC" w:rsidRDefault="003B575C">
      <w:pPr>
        <w:autoSpaceDE w:val="false"/>
        <w:autoSpaceDN w:val="false"/>
        <w:adjustRightInd w:val="false"/>
        <w:jc w:val="both"/>
        <w:rPr>
          <w:rFonts w:ascii="Arial" w:hAnsi="Arial" w:cs="Arial"/>
        </w:rPr>
      </w:pPr>
      <w:r w:rsidRPr="003B575C">
        <w:rPr>
          <w:rFonts w:ascii="Arial" w:hAnsi="Arial" w:cs="Arial"/>
        </w:rPr>
        <w:t>Vezano za zaštitu i održavanje imovine dužnika također sam poduzeo određene radnje i dao</w:t>
      </w:r>
      <w:r w:rsidR="003D066D">
        <w:rPr>
          <w:rFonts w:ascii="Arial" w:hAnsi="Arial" w:cs="Arial"/>
        </w:rPr>
        <w:t xml:space="preserve"> </w:t>
      </w:r>
      <w:r w:rsidRPr="003B575C">
        <w:rPr>
          <w:rFonts w:ascii="Arial" w:hAnsi="Arial" w:cs="Arial"/>
        </w:rPr>
        <w:t>upute upravi i odgovornim osobama u klubu kako se moraju ponašati u uvjetima izrečene</w:t>
      </w:r>
      <w:r w:rsidR="003D066D">
        <w:rPr>
          <w:rFonts w:ascii="Arial" w:hAnsi="Arial" w:cs="Arial"/>
        </w:rPr>
        <w:t xml:space="preserve"> </w:t>
      </w:r>
      <w:r w:rsidRPr="003B575C">
        <w:rPr>
          <w:rFonts w:ascii="Arial" w:hAnsi="Arial" w:cs="Arial"/>
        </w:rPr>
        <w:t>privremene mjere u ovom stečajnom postupku sve do pravomoćnosti odluke suda o</w:t>
      </w:r>
      <w:r w:rsidR="003D066D">
        <w:rPr>
          <w:rFonts w:ascii="Arial" w:hAnsi="Arial" w:cs="Arial"/>
        </w:rPr>
        <w:t xml:space="preserve"> </w:t>
      </w:r>
      <w:r w:rsidRPr="003B575C">
        <w:rPr>
          <w:rFonts w:ascii="Arial" w:hAnsi="Arial" w:cs="Arial"/>
        </w:rPr>
        <w:t>otvaranju stečajnog postupka, odnosno do drugačije odluke ovog suda. Posebno me</w:t>
      </w:r>
      <w:r w:rsidR="003D066D">
        <w:rPr>
          <w:rFonts w:ascii="Arial" w:hAnsi="Arial" w:cs="Arial"/>
        </w:rPr>
        <w:t xml:space="preserve"> </w:t>
      </w:r>
      <w:r w:rsidRPr="003B575C">
        <w:rPr>
          <w:rFonts w:ascii="Arial" w:hAnsi="Arial" w:cs="Arial"/>
        </w:rPr>
        <w:t>zanimalo na koji način financiraju svoje potrebe što se tiče održavanja sportskih natjecanja,</w:t>
      </w:r>
      <w:r w:rsidR="003D066D">
        <w:rPr>
          <w:rFonts w:ascii="Arial" w:hAnsi="Arial" w:cs="Arial"/>
        </w:rPr>
        <w:t xml:space="preserve"> </w:t>
      </w:r>
      <w:r w:rsidRPr="003B575C">
        <w:rPr>
          <w:rFonts w:ascii="Arial" w:hAnsi="Arial" w:cs="Arial"/>
        </w:rPr>
        <w:t>treninga i ostalih sportskih aktivnosti te kako u uvjetima blokade računa isplaćuju plaće za</w:t>
      </w:r>
      <w:r w:rsidR="003D066D">
        <w:rPr>
          <w:rFonts w:ascii="Arial" w:hAnsi="Arial" w:cs="Arial"/>
        </w:rPr>
        <w:t xml:space="preserve"> </w:t>
      </w:r>
      <w:r w:rsidRPr="003B575C">
        <w:rPr>
          <w:rFonts w:ascii="Arial" w:hAnsi="Arial" w:cs="Arial"/>
        </w:rPr>
        <w:t>sadašnjih osam zaposlenika. U usmenom razgovoru a kasnije i kroz pisano izvješće v.d.</w:t>
      </w:r>
      <w:r w:rsidR="003D066D">
        <w:rPr>
          <w:rFonts w:ascii="Arial" w:hAnsi="Arial" w:cs="Arial"/>
        </w:rPr>
        <w:t xml:space="preserve"> </w:t>
      </w:r>
      <w:r w:rsidRPr="003B575C">
        <w:rPr>
          <w:rFonts w:ascii="Arial" w:hAnsi="Arial" w:cs="Arial"/>
        </w:rPr>
        <w:t>direktora Lovre Medića proizlazi da je klub isplatio plaće i ostale naknade te je kao dokaz</w:t>
      </w:r>
      <w:r w:rsidR="003D066D">
        <w:rPr>
          <w:rFonts w:ascii="Arial" w:hAnsi="Arial" w:cs="Arial"/>
        </w:rPr>
        <w:t xml:space="preserve"> </w:t>
      </w:r>
      <w:r w:rsidRPr="003B575C">
        <w:rPr>
          <w:rFonts w:ascii="Arial" w:hAnsi="Arial" w:cs="Arial"/>
        </w:rPr>
        <w:t>dostavio ovjerene potvrde o zaprimanju obrazaca JOPPD za lipanj i srpanj 2024. Isto tako, u</w:t>
      </w:r>
      <w:r w:rsidR="00956EEC">
        <w:rPr>
          <w:rFonts w:ascii="Arial" w:hAnsi="Arial" w:cs="Arial"/>
        </w:rPr>
        <w:t xml:space="preserve"> </w:t>
      </w:r>
      <w:r w:rsidRPr="003B575C">
        <w:rPr>
          <w:rFonts w:ascii="Arial" w:hAnsi="Arial" w:cs="Arial"/>
        </w:rPr>
        <w:t>razdoblju od 24.07. do 04.09. podmirene su i ostale obveze kluba koje su dospjele na naplatu</w:t>
      </w:r>
    </w:p>
    <w:p w:rsidRPr="003B575C" w:rsidR="003B575C" w:rsidP="00956EEC" w:rsidRDefault="003B575C">
      <w:pPr>
        <w:autoSpaceDE w:val="false"/>
        <w:autoSpaceDN w:val="false"/>
        <w:adjustRightInd w:val="false"/>
        <w:jc w:val="both"/>
        <w:rPr>
          <w:rFonts w:ascii="Arial" w:hAnsi="Arial" w:cs="Arial"/>
        </w:rPr>
      </w:pPr>
      <w:r w:rsidRPr="003B575C">
        <w:rPr>
          <w:rFonts w:ascii="Arial" w:hAnsi="Arial" w:cs="Arial"/>
        </w:rPr>
        <w:t>u ukupnom iznosu od 28.156,15 € (uključujući plaće i naknade plaće). Obveze kluba</w:t>
      </w:r>
    </w:p>
    <w:p w:rsidRPr="003B575C" w:rsidR="003B575C" w:rsidP="00956EEC" w:rsidRDefault="003B575C">
      <w:pPr>
        <w:autoSpaceDE w:val="false"/>
        <w:autoSpaceDN w:val="false"/>
        <w:adjustRightInd w:val="false"/>
        <w:jc w:val="both"/>
        <w:rPr>
          <w:rFonts w:ascii="Arial" w:hAnsi="Arial" w:cs="Arial"/>
        </w:rPr>
      </w:pPr>
      <w:r w:rsidRPr="003B575C">
        <w:rPr>
          <w:rFonts w:ascii="Arial" w:hAnsi="Arial" w:cs="Arial"/>
        </w:rPr>
        <w:t>podmiruju se tako da g. Dražen Madunović, kao vanjski suradnik kluba, vlastitim sredstvima</w:t>
      </w:r>
      <w:r w:rsidR="00956EEC">
        <w:rPr>
          <w:rFonts w:ascii="Arial" w:hAnsi="Arial" w:cs="Arial"/>
        </w:rPr>
        <w:t xml:space="preserve"> </w:t>
      </w:r>
      <w:r w:rsidRPr="003B575C">
        <w:rPr>
          <w:rFonts w:ascii="Arial" w:hAnsi="Arial" w:cs="Arial"/>
        </w:rPr>
        <w:t>podmiruje u ime i za račun kluba sve troškove kluba koji su dospjeli na naplatu u navedenom</w:t>
      </w:r>
      <w:r w:rsidR="00956EEC">
        <w:rPr>
          <w:rFonts w:ascii="Arial" w:hAnsi="Arial" w:cs="Arial"/>
        </w:rPr>
        <w:t xml:space="preserve"> </w:t>
      </w:r>
      <w:r w:rsidRPr="003B575C">
        <w:rPr>
          <w:rFonts w:ascii="Arial" w:hAnsi="Arial" w:cs="Arial"/>
        </w:rPr>
        <w:t>razdoblju, te na taj način omogućuje funkcioniranje kluba u svim natjecanjima.</w:t>
      </w:r>
    </w:p>
    <w:p w:rsidRPr="003B575C" w:rsidR="003B575C" w:rsidP="00956EEC" w:rsidRDefault="003B575C">
      <w:pPr>
        <w:autoSpaceDE w:val="false"/>
        <w:autoSpaceDN w:val="false"/>
        <w:adjustRightInd w:val="false"/>
        <w:jc w:val="both"/>
        <w:rPr>
          <w:rFonts w:ascii="Arial" w:hAnsi="Arial" w:cs="Arial"/>
        </w:rPr>
      </w:pPr>
      <w:r w:rsidRPr="003B575C">
        <w:rPr>
          <w:rFonts w:ascii="Arial" w:hAnsi="Arial" w:cs="Arial"/>
        </w:rPr>
        <w:t>Plaće za mjesec kolovoz 2024. još nisu isplaćene.</w:t>
      </w:r>
    </w:p>
    <w:p w:rsidRPr="003B575C" w:rsidR="003B575C" w:rsidP="00956EEC" w:rsidRDefault="003B575C">
      <w:pPr>
        <w:autoSpaceDE w:val="false"/>
        <w:autoSpaceDN w:val="false"/>
        <w:adjustRightInd w:val="false"/>
        <w:jc w:val="both"/>
        <w:rPr>
          <w:rFonts w:ascii="Arial" w:hAnsi="Arial" w:cs="Arial"/>
        </w:rPr>
      </w:pPr>
      <w:r w:rsidRPr="003B575C">
        <w:rPr>
          <w:rFonts w:ascii="Arial" w:hAnsi="Arial" w:cs="Arial"/>
        </w:rPr>
        <w:t>Nadalje, u izvješću o poslovanju kluba od 24. srpnja 2024 do 4. rujna 2024. navodi se da</w:t>
      </w:r>
      <w:r w:rsidR="00956EEC">
        <w:rPr>
          <w:rFonts w:ascii="Arial" w:hAnsi="Arial" w:cs="Arial"/>
        </w:rPr>
        <w:t xml:space="preserve"> </w:t>
      </w:r>
      <w:r w:rsidRPr="003B575C">
        <w:rPr>
          <w:rFonts w:ascii="Arial" w:hAnsi="Arial" w:cs="Arial"/>
        </w:rPr>
        <w:t>dužnik u uvjetima blokade računa ne raspolaže svojim novčanim sredstvima. Novac od svih</w:t>
      </w:r>
      <w:r w:rsidR="00956EEC">
        <w:rPr>
          <w:rFonts w:ascii="Arial" w:hAnsi="Arial" w:cs="Arial"/>
        </w:rPr>
        <w:t xml:space="preserve"> </w:t>
      </w:r>
      <w:r w:rsidRPr="003B575C">
        <w:rPr>
          <w:rFonts w:ascii="Arial" w:hAnsi="Arial" w:cs="Arial"/>
        </w:rPr>
        <w:t>prihoda koje klub ostvaruje deponira se na bankovne račune kluba. Klub ne ostvaruje</w:t>
      </w:r>
      <w:r w:rsidR="00956EEC">
        <w:rPr>
          <w:rFonts w:ascii="Arial" w:hAnsi="Arial" w:cs="Arial"/>
        </w:rPr>
        <w:t xml:space="preserve"> </w:t>
      </w:r>
      <w:r w:rsidRPr="003B575C">
        <w:rPr>
          <w:rFonts w:ascii="Arial" w:hAnsi="Arial" w:cs="Arial"/>
        </w:rPr>
        <w:t>nikakve prihode u gotovini. Ostvareni priljev na račune kluba u navedenom razdoblju iznosio</w:t>
      </w:r>
      <w:r w:rsidR="00956EEC">
        <w:rPr>
          <w:rFonts w:ascii="Arial" w:hAnsi="Arial" w:cs="Arial"/>
        </w:rPr>
        <w:t xml:space="preserve"> </w:t>
      </w:r>
      <w:r w:rsidRPr="003B575C">
        <w:rPr>
          <w:rFonts w:ascii="Arial" w:hAnsi="Arial" w:cs="Arial"/>
        </w:rPr>
        <w:t>je 12.630,00 € i odnosi se na uplaćene članarine za školu nogometa.</w:t>
      </w:r>
    </w:p>
    <w:p w:rsidRPr="003B575C" w:rsidR="003B575C" w:rsidP="003B575C" w:rsidRDefault="003B575C">
      <w:pPr>
        <w:autoSpaceDE w:val="false"/>
        <w:autoSpaceDN w:val="false"/>
        <w:adjustRightInd w:val="false"/>
        <w:rPr>
          <w:rFonts w:ascii="Arial" w:hAnsi="Arial" w:cs="Arial"/>
        </w:rPr>
      </w:pPr>
      <w:r w:rsidRPr="003B575C">
        <w:rPr>
          <w:rFonts w:ascii="Arial" w:hAnsi="Arial" w:cs="Arial"/>
        </w:rPr>
        <w:t>Stanje novčanih sredstava na računa kluba na dan 4. rujna 2024. iznosi 65.621,24 €.</w:t>
      </w:r>
    </w:p>
    <w:p w:rsidRPr="003B575C" w:rsidR="003B575C" w:rsidP="003B575C" w:rsidRDefault="003B575C">
      <w:pPr>
        <w:autoSpaceDE w:val="false"/>
        <w:autoSpaceDN w:val="false"/>
        <w:adjustRightInd w:val="false"/>
        <w:rPr>
          <w:rFonts w:ascii="Arial" w:hAnsi="Arial" w:cs="Arial"/>
        </w:rPr>
      </w:pPr>
      <w:r w:rsidRPr="003B575C">
        <w:rPr>
          <w:rFonts w:ascii="Arial" w:hAnsi="Arial" w:cs="Arial"/>
        </w:rPr>
        <w:t>Dužnik u svojim izvješćima navodi da poslovanje financira i iz drugih izvora pa tako</w:t>
      </w:r>
    </w:p>
    <w:p w:rsidRPr="003B575C" w:rsidR="003B575C" w:rsidP="00956EEC" w:rsidRDefault="003B575C">
      <w:pPr>
        <w:autoSpaceDE w:val="false"/>
        <w:autoSpaceDN w:val="false"/>
        <w:adjustRightInd w:val="false"/>
        <w:jc w:val="both"/>
        <w:rPr>
          <w:rFonts w:ascii="Arial" w:hAnsi="Arial" w:cs="Arial"/>
        </w:rPr>
      </w:pPr>
      <w:r w:rsidRPr="003B575C">
        <w:rPr>
          <w:rFonts w:ascii="Arial" w:hAnsi="Arial" w:cs="Arial"/>
        </w:rPr>
        <w:t>prezentira okvirni ugovor o financiranju zaključen dana 01.02.2024. sa kreditorom AURUM</w:t>
      </w:r>
      <w:r w:rsidR="00956EEC">
        <w:rPr>
          <w:rFonts w:ascii="Arial" w:hAnsi="Arial" w:cs="Arial"/>
        </w:rPr>
        <w:t xml:space="preserve"> </w:t>
      </w:r>
      <w:r w:rsidRPr="003B575C">
        <w:rPr>
          <w:rFonts w:ascii="Arial" w:hAnsi="Arial" w:cs="Arial"/>
        </w:rPr>
        <w:t>GRAĐENJE d.o.o. Zagreb. U istom se navodi da je NK Zagreb dužan navedenom trgovačkom</w:t>
      </w:r>
      <w:r w:rsidR="00956EEC">
        <w:rPr>
          <w:rFonts w:ascii="Arial" w:hAnsi="Arial" w:cs="Arial"/>
        </w:rPr>
        <w:t xml:space="preserve"> </w:t>
      </w:r>
      <w:r w:rsidRPr="003B575C">
        <w:rPr>
          <w:rFonts w:ascii="Arial" w:hAnsi="Arial" w:cs="Arial"/>
        </w:rPr>
        <w:t>društvu iznos od oko 2,5 mil. € zajedno sa kamatom ali sadrži i podatak da će se financiranje</w:t>
      </w:r>
      <w:r w:rsidR="00956EEC">
        <w:rPr>
          <w:rFonts w:ascii="Arial" w:hAnsi="Arial" w:cs="Arial"/>
        </w:rPr>
        <w:t xml:space="preserve"> </w:t>
      </w:r>
      <w:r w:rsidRPr="003B575C">
        <w:rPr>
          <w:rFonts w:ascii="Arial" w:hAnsi="Arial" w:cs="Arial"/>
        </w:rPr>
        <w:t>nastaviti daljnjim iznosom od 3,0 mil. € do 1.2.2027. godine. Imam određene rezerve prema</w:t>
      </w:r>
      <w:r w:rsidR="00956EEC">
        <w:rPr>
          <w:rFonts w:ascii="Arial" w:hAnsi="Arial" w:cs="Arial"/>
        </w:rPr>
        <w:t xml:space="preserve"> </w:t>
      </w:r>
      <w:r w:rsidRPr="003B575C">
        <w:rPr>
          <w:rFonts w:ascii="Arial" w:hAnsi="Arial" w:cs="Arial"/>
        </w:rPr>
        <w:t>ovom dosta općenitom ugovoru s obzirom na to da je direktor i jedini član navedenog</w:t>
      </w:r>
      <w:r w:rsidR="00956EEC">
        <w:rPr>
          <w:rFonts w:ascii="Arial" w:hAnsi="Arial" w:cs="Arial"/>
        </w:rPr>
        <w:t xml:space="preserve"> </w:t>
      </w:r>
      <w:r w:rsidRPr="003B575C">
        <w:rPr>
          <w:rFonts w:ascii="Arial" w:hAnsi="Arial" w:cs="Arial"/>
        </w:rPr>
        <w:t>društva gosp. Tomislav Čilić koji je bliska osoba dužnika kao bivši predsjednik NK Zagreb.</w:t>
      </w:r>
    </w:p>
    <w:p w:rsidRPr="003B575C" w:rsidR="003B575C" w:rsidP="00956EEC" w:rsidRDefault="003B575C">
      <w:pPr>
        <w:autoSpaceDE w:val="false"/>
        <w:autoSpaceDN w:val="false"/>
        <w:adjustRightInd w:val="false"/>
        <w:jc w:val="both"/>
        <w:rPr>
          <w:rFonts w:ascii="Arial" w:hAnsi="Arial" w:cs="Arial"/>
        </w:rPr>
      </w:pPr>
      <w:r w:rsidRPr="003B575C">
        <w:rPr>
          <w:rFonts w:ascii="Arial" w:hAnsi="Arial" w:cs="Arial"/>
        </w:rPr>
        <w:t>Isto tako, društvo financijer u svojim javno objavljenim fin. izvješćima (izvor: fininfo.hr.),</w:t>
      </w:r>
      <w:r w:rsidR="00956EEC">
        <w:rPr>
          <w:rFonts w:ascii="Arial" w:hAnsi="Arial" w:cs="Arial"/>
        </w:rPr>
        <w:t xml:space="preserve"> </w:t>
      </w:r>
      <w:r w:rsidRPr="003B575C">
        <w:rPr>
          <w:rFonts w:ascii="Arial" w:hAnsi="Arial" w:cs="Arial"/>
        </w:rPr>
        <w:t>nekoliko godina zaredom iskazuje neto gubitak poslovanja, račun dobiti i gubitaka pokazuje</w:t>
      </w:r>
      <w:r w:rsidR="00956EEC">
        <w:rPr>
          <w:rFonts w:ascii="Arial" w:hAnsi="Arial" w:cs="Arial"/>
        </w:rPr>
        <w:t xml:space="preserve"> </w:t>
      </w:r>
      <w:r w:rsidRPr="003B575C">
        <w:rPr>
          <w:rFonts w:ascii="Arial" w:hAnsi="Arial" w:cs="Arial"/>
        </w:rPr>
        <w:t>gubitak prije oporezivanja -457.985 € za 2020.g.; -39.167 € za 2021.g.; -61.554 € za 2022.g. i</w:t>
      </w:r>
      <w:r w:rsidR="00956EEC">
        <w:rPr>
          <w:rFonts w:ascii="Arial" w:hAnsi="Arial" w:cs="Arial"/>
        </w:rPr>
        <w:t xml:space="preserve"> </w:t>
      </w:r>
      <w:r w:rsidRPr="003B575C">
        <w:rPr>
          <w:rFonts w:ascii="Arial" w:hAnsi="Arial" w:cs="Arial"/>
        </w:rPr>
        <w:t>-88.418 € za 2023.g; pa ima nisku bonitetnu ocjenu „E“. Je li uzrok tome ovo financiranje</w:t>
      </w:r>
      <w:r w:rsidR="00956EEC">
        <w:rPr>
          <w:rFonts w:ascii="Arial" w:hAnsi="Arial" w:cs="Arial"/>
        </w:rPr>
        <w:t xml:space="preserve"> </w:t>
      </w:r>
      <w:r w:rsidRPr="003B575C">
        <w:rPr>
          <w:rFonts w:ascii="Arial" w:hAnsi="Arial" w:cs="Arial"/>
        </w:rPr>
        <w:t>dužnika, to nije predmet ovog izvješća.</w:t>
      </w:r>
    </w:p>
    <w:p w:rsidRPr="003B575C" w:rsidR="003B575C" w:rsidP="00BC5A35" w:rsidRDefault="003B575C">
      <w:pPr>
        <w:autoSpaceDE w:val="false"/>
        <w:autoSpaceDN w:val="false"/>
        <w:adjustRightInd w:val="false"/>
        <w:jc w:val="both"/>
        <w:rPr>
          <w:rFonts w:ascii="Arial" w:hAnsi="Arial" w:cs="Arial"/>
        </w:rPr>
      </w:pPr>
      <w:r w:rsidRPr="003B575C">
        <w:rPr>
          <w:rFonts w:ascii="Arial" w:hAnsi="Arial" w:cs="Arial"/>
        </w:rPr>
        <w:lastRenderedPageBreak/>
        <w:t>Dužnik navodi i to da raspolaže nematerijalnom imovinom koja se ne iskazuje u poslovnim</w:t>
      </w:r>
      <w:r w:rsidR="00956EEC">
        <w:rPr>
          <w:rFonts w:ascii="Arial" w:hAnsi="Arial" w:cs="Arial"/>
        </w:rPr>
        <w:t xml:space="preserve"> </w:t>
      </w:r>
      <w:r w:rsidRPr="003B575C">
        <w:rPr>
          <w:rFonts w:ascii="Arial" w:hAnsi="Arial" w:cs="Arial"/>
        </w:rPr>
        <w:t>knjigama a sastoji se od FIFA fonda solidarnosti koji iznosi 5% od transfera profesionalnih</w:t>
      </w:r>
      <w:r w:rsidR="00BC5A35">
        <w:rPr>
          <w:rFonts w:ascii="Arial" w:hAnsi="Arial" w:cs="Arial"/>
        </w:rPr>
        <w:t xml:space="preserve"> </w:t>
      </w:r>
      <w:r w:rsidRPr="003B575C">
        <w:rPr>
          <w:rFonts w:ascii="Arial" w:hAnsi="Arial" w:cs="Arial"/>
        </w:rPr>
        <w:t>igrača koji su igrali za NK Zagreb. Nedospjelo potraživanje iz ovog Fonda iznosi 372.266 €.</w:t>
      </w:r>
    </w:p>
    <w:p w:rsidRPr="003B575C" w:rsidR="003B575C" w:rsidP="00BC5A35" w:rsidRDefault="003B575C">
      <w:pPr>
        <w:autoSpaceDE w:val="false"/>
        <w:autoSpaceDN w:val="false"/>
        <w:adjustRightInd w:val="false"/>
        <w:jc w:val="both"/>
        <w:rPr>
          <w:rFonts w:ascii="Arial" w:hAnsi="Arial" w:cs="Arial"/>
        </w:rPr>
      </w:pPr>
      <w:r w:rsidRPr="003B575C">
        <w:rPr>
          <w:rFonts w:ascii="Arial" w:hAnsi="Arial" w:cs="Arial"/>
          <w:bCs/>
        </w:rPr>
        <w:t>3. Izgledi za nastavak poslovanja</w:t>
      </w:r>
      <w:r w:rsidRPr="003B575C">
        <w:rPr>
          <w:rFonts w:ascii="Arial" w:hAnsi="Arial" w:cs="Arial"/>
        </w:rPr>
        <w:t>.</w:t>
      </w:r>
    </w:p>
    <w:p w:rsidRPr="003B575C" w:rsidR="003B575C" w:rsidP="00BC5A35" w:rsidRDefault="003B575C">
      <w:pPr>
        <w:autoSpaceDE w:val="false"/>
        <w:autoSpaceDN w:val="false"/>
        <w:adjustRightInd w:val="false"/>
        <w:jc w:val="both"/>
        <w:rPr>
          <w:rFonts w:ascii="Arial" w:hAnsi="Arial" w:cs="Arial"/>
        </w:rPr>
      </w:pPr>
      <w:r w:rsidRPr="003B575C">
        <w:rPr>
          <w:rFonts w:ascii="Arial" w:hAnsi="Arial" w:cs="Arial"/>
        </w:rPr>
        <w:t>Dužnik funkcionira kao neprofitna organizacija – sportski klub ustrojen sukladno Zakonu o</w:t>
      </w:r>
      <w:r w:rsidR="00BC5A35">
        <w:rPr>
          <w:rFonts w:ascii="Arial" w:hAnsi="Arial" w:cs="Arial"/>
        </w:rPr>
        <w:t xml:space="preserve"> </w:t>
      </w:r>
      <w:r w:rsidRPr="003B575C">
        <w:rPr>
          <w:rFonts w:ascii="Arial" w:hAnsi="Arial" w:cs="Arial"/>
        </w:rPr>
        <w:t>udrugama. Njegova osnovna djelatnost nije stjecanje dobiti već je osnovan u cilju</w:t>
      </w:r>
      <w:r w:rsidR="00BC5A35">
        <w:rPr>
          <w:rFonts w:ascii="Arial" w:hAnsi="Arial" w:cs="Arial"/>
        </w:rPr>
        <w:t xml:space="preserve"> </w:t>
      </w:r>
      <w:r w:rsidRPr="003B575C">
        <w:rPr>
          <w:rFonts w:ascii="Arial" w:hAnsi="Arial" w:cs="Arial"/>
        </w:rPr>
        <w:t>promicanja, razvitka i unapređenja nogometnog sporta u Gradu Zagrebu. Imovinu stječe iz</w:t>
      </w:r>
      <w:r w:rsidR="00BC5A35">
        <w:rPr>
          <w:rFonts w:ascii="Arial" w:hAnsi="Arial" w:cs="Arial"/>
        </w:rPr>
        <w:t xml:space="preserve"> </w:t>
      </w:r>
      <w:r w:rsidRPr="003B575C">
        <w:rPr>
          <w:rFonts w:ascii="Arial" w:hAnsi="Arial" w:cs="Arial"/>
        </w:rPr>
        <w:t>djelatnosti kojima se ostvaruju ciljevi, dotacijama iz državnog i lokalnog proračuna,</w:t>
      </w:r>
      <w:r w:rsidR="00BC5A35">
        <w:rPr>
          <w:rFonts w:ascii="Arial" w:hAnsi="Arial" w:cs="Arial"/>
        </w:rPr>
        <w:t xml:space="preserve"> </w:t>
      </w:r>
      <w:r w:rsidRPr="003B575C">
        <w:rPr>
          <w:rFonts w:ascii="Arial" w:hAnsi="Arial" w:cs="Arial"/>
        </w:rPr>
        <w:t>članarinama, dobrovoljnim prilozima i darovima. U slučaju otvaranja stečajnog postupka ne</w:t>
      </w:r>
      <w:r w:rsidR="00BC5A35">
        <w:rPr>
          <w:rFonts w:ascii="Arial" w:hAnsi="Arial" w:cs="Arial"/>
        </w:rPr>
        <w:t xml:space="preserve"> </w:t>
      </w:r>
      <w:r w:rsidRPr="003B575C">
        <w:rPr>
          <w:rFonts w:ascii="Arial" w:hAnsi="Arial" w:cs="Arial"/>
        </w:rPr>
        <w:t>mora nužno prestati sa djelatnošću: poslovanje se može nastaviti najmanje do izvještajnog</w:t>
      </w:r>
      <w:r w:rsidR="00BC5A35">
        <w:rPr>
          <w:rFonts w:ascii="Arial" w:hAnsi="Arial" w:cs="Arial"/>
        </w:rPr>
        <w:t xml:space="preserve"> </w:t>
      </w:r>
      <w:r w:rsidRPr="003B575C">
        <w:rPr>
          <w:rFonts w:ascii="Arial" w:hAnsi="Arial" w:cs="Arial"/>
        </w:rPr>
        <w:t>ročišta na kojem će stečajni vjerovnici donijeti svoje odluke. S obzirom na to da se radi o</w:t>
      </w:r>
      <w:r w:rsidR="00BC5A35">
        <w:rPr>
          <w:rFonts w:ascii="Arial" w:hAnsi="Arial" w:cs="Arial"/>
        </w:rPr>
        <w:t xml:space="preserve"> </w:t>
      </w:r>
      <w:r w:rsidRPr="003B575C">
        <w:rPr>
          <w:rFonts w:ascii="Arial" w:hAnsi="Arial" w:cs="Arial"/>
        </w:rPr>
        <w:t>sportskom klubu sa dugom tradicijom (osnovan 1908. godine), izglednim se čini financijsko i</w:t>
      </w:r>
      <w:r w:rsidR="00BC5A35">
        <w:rPr>
          <w:rFonts w:ascii="Arial" w:hAnsi="Arial" w:cs="Arial"/>
        </w:rPr>
        <w:t xml:space="preserve"> </w:t>
      </w:r>
      <w:r w:rsidRPr="003B575C">
        <w:rPr>
          <w:rFonts w:ascii="Arial" w:hAnsi="Arial" w:cs="Arial"/>
        </w:rPr>
        <w:t xml:space="preserve">operativno </w:t>
      </w:r>
      <w:r w:rsidRPr="003B575C" w:rsidR="009442E7">
        <w:rPr>
          <w:rFonts w:ascii="Arial" w:hAnsi="Arial" w:cs="Arial"/>
        </w:rPr>
        <w:t>restrukturiranje</w:t>
      </w:r>
      <w:r w:rsidRPr="003B575C">
        <w:rPr>
          <w:rFonts w:ascii="Arial" w:hAnsi="Arial" w:cs="Arial"/>
        </w:rPr>
        <w:t xml:space="preserve"> kroz stečajni plan.</w:t>
      </w:r>
    </w:p>
    <w:p w:rsidRPr="003B575C" w:rsidR="003B575C" w:rsidP="003B575C" w:rsidRDefault="003B575C">
      <w:pPr>
        <w:autoSpaceDE w:val="false"/>
        <w:autoSpaceDN w:val="false"/>
        <w:adjustRightInd w:val="false"/>
        <w:rPr>
          <w:rFonts w:ascii="Arial" w:hAnsi="Arial" w:cs="Arial"/>
          <w:bCs/>
        </w:rPr>
      </w:pPr>
      <w:r w:rsidRPr="003B575C">
        <w:rPr>
          <w:rFonts w:ascii="Arial" w:hAnsi="Arial" w:cs="Arial"/>
          <w:bCs/>
        </w:rPr>
        <w:t>4. Stečajni razlozi.</w:t>
      </w:r>
    </w:p>
    <w:p w:rsidRPr="003B575C" w:rsidR="003B575C" w:rsidP="003B575C" w:rsidRDefault="003B575C">
      <w:pPr>
        <w:autoSpaceDE w:val="false"/>
        <w:autoSpaceDN w:val="false"/>
        <w:adjustRightInd w:val="false"/>
        <w:rPr>
          <w:rFonts w:ascii="Arial" w:hAnsi="Arial" w:cs="Arial"/>
          <w:bCs/>
        </w:rPr>
      </w:pPr>
      <w:r w:rsidRPr="003B575C">
        <w:rPr>
          <w:rFonts w:ascii="Arial" w:hAnsi="Arial" w:cs="Arial"/>
          <w:bCs/>
        </w:rPr>
        <w:t>4.1. Nesposobnost za plaćanje</w:t>
      </w:r>
    </w:p>
    <w:p w:rsidRPr="003B575C" w:rsidR="003B575C" w:rsidP="00BC5A35" w:rsidRDefault="003B575C">
      <w:pPr>
        <w:autoSpaceDE w:val="false"/>
        <w:autoSpaceDN w:val="false"/>
        <w:adjustRightInd w:val="false"/>
        <w:jc w:val="both"/>
        <w:rPr>
          <w:rFonts w:ascii="Arial" w:hAnsi="Arial" w:cs="Arial"/>
        </w:rPr>
      </w:pPr>
      <w:r w:rsidRPr="003B575C">
        <w:rPr>
          <w:rFonts w:ascii="Arial" w:hAnsi="Arial" w:cs="Arial"/>
        </w:rPr>
        <w:t>Računi dužnika blokirani su neprekidno od 13.06.2024. godine u razdoblju od 103 dana. Time</w:t>
      </w:r>
      <w:r w:rsidR="00BC5A35">
        <w:rPr>
          <w:rFonts w:ascii="Arial" w:hAnsi="Arial" w:cs="Arial"/>
        </w:rPr>
        <w:t xml:space="preserve"> </w:t>
      </w:r>
      <w:r w:rsidRPr="003B575C">
        <w:rPr>
          <w:rFonts w:ascii="Arial" w:hAnsi="Arial" w:cs="Arial"/>
        </w:rPr>
        <w:t>je dužnik postao nesposoban za plaćanje (insolventan) jer ne može trajnije ispunjavati svoje</w:t>
      </w:r>
      <w:r w:rsidR="00BC5A35">
        <w:rPr>
          <w:rFonts w:ascii="Arial" w:hAnsi="Arial" w:cs="Arial"/>
        </w:rPr>
        <w:t xml:space="preserve"> </w:t>
      </w:r>
      <w:r w:rsidRPr="003B575C">
        <w:rPr>
          <w:rFonts w:ascii="Arial" w:hAnsi="Arial" w:cs="Arial"/>
        </w:rPr>
        <w:t>dospjele novčane obveze. U Očevidniku redoslijeda osnova za plaćanje koji vodi Financijska</w:t>
      </w:r>
      <w:r w:rsidR="00BC5A35">
        <w:rPr>
          <w:rFonts w:ascii="Arial" w:hAnsi="Arial" w:cs="Arial"/>
        </w:rPr>
        <w:t xml:space="preserve"> </w:t>
      </w:r>
      <w:r w:rsidRPr="003B575C">
        <w:rPr>
          <w:rFonts w:ascii="Arial" w:hAnsi="Arial" w:cs="Arial"/>
        </w:rPr>
        <w:t>agencija ima evidentirane neizvršene osnove za plaćanje u razdoblju duljem od 60 dana, a</w:t>
      </w:r>
      <w:r w:rsidR="00BC5A35">
        <w:rPr>
          <w:rFonts w:ascii="Arial" w:hAnsi="Arial" w:cs="Arial"/>
        </w:rPr>
        <w:t xml:space="preserve"> </w:t>
      </w:r>
      <w:r w:rsidRPr="003B575C">
        <w:rPr>
          <w:rFonts w:ascii="Arial" w:hAnsi="Arial" w:cs="Arial"/>
        </w:rPr>
        <w:t>koje je trebalo, na temelju valjanih osnova za plaćanje, bez daljnjeg pristanka dužnika</w:t>
      </w:r>
      <w:r w:rsidR="00BC5A35">
        <w:rPr>
          <w:rFonts w:ascii="Arial" w:hAnsi="Arial" w:cs="Arial"/>
        </w:rPr>
        <w:t xml:space="preserve"> </w:t>
      </w:r>
      <w:r w:rsidRPr="003B575C">
        <w:rPr>
          <w:rFonts w:ascii="Arial" w:hAnsi="Arial" w:cs="Arial"/>
        </w:rPr>
        <w:t>naplatiti s bilo kojeg od njegovih računa. Time je ispunjen stečajni razlog iz čl. 6.st.2.</w:t>
      </w:r>
    </w:p>
    <w:p w:rsidRPr="003B575C" w:rsidR="003B575C" w:rsidP="003B575C" w:rsidRDefault="003B575C">
      <w:pPr>
        <w:autoSpaceDE w:val="false"/>
        <w:autoSpaceDN w:val="false"/>
        <w:adjustRightInd w:val="false"/>
        <w:rPr>
          <w:rFonts w:ascii="Arial" w:hAnsi="Arial" w:cs="Arial"/>
        </w:rPr>
      </w:pPr>
      <w:r w:rsidRPr="003B575C">
        <w:rPr>
          <w:rFonts w:ascii="Arial" w:hAnsi="Arial" w:cs="Arial"/>
        </w:rPr>
        <w:t>Stečajnog zakona.</w:t>
      </w:r>
    </w:p>
    <w:p w:rsidRPr="003B575C" w:rsidR="003B575C" w:rsidP="00124A8E" w:rsidRDefault="003B575C">
      <w:pPr>
        <w:autoSpaceDE w:val="false"/>
        <w:autoSpaceDN w:val="false"/>
        <w:adjustRightInd w:val="false"/>
        <w:jc w:val="both"/>
        <w:rPr>
          <w:rFonts w:ascii="Arial" w:hAnsi="Arial" w:cs="Arial"/>
        </w:rPr>
      </w:pPr>
      <w:r w:rsidRPr="003B575C">
        <w:rPr>
          <w:rFonts w:ascii="Arial" w:hAnsi="Arial" w:cs="Arial"/>
        </w:rPr>
        <w:t>Međutim, blokada dužnikovih računa izvršena je na temelju privremene mjere osiguranja</w:t>
      </w:r>
      <w:r w:rsidR="00BC5A35">
        <w:rPr>
          <w:rFonts w:ascii="Arial" w:hAnsi="Arial" w:cs="Arial"/>
        </w:rPr>
        <w:t xml:space="preserve"> </w:t>
      </w:r>
      <w:r w:rsidRPr="003B575C">
        <w:rPr>
          <w:rFonts w:ascii="Arial" w:hAnsi="Arial" w:cs="Arial"/>
        </w:rPr>
        <w:t>sadržane u rješenju Trgovačkog suda u Zagrebu, posl.br. Ovr-86/2024 od 13.06.2024., radi</w:t>
      </w:r>
      <w:r w:rsidR="00BC5A35">
        <w:rPr>
          <w:rFonts w:ascii="Arial" w:hAnsi="Arial" w:cs="Arial"/>
        </w:rPr>
        <w:t xml:space="preserve"> </w:t>
      </w:r>
      <w:r w:rsidRPr="003B575C">
        <w:rPr>
          <w:rFonts w:ascii="Arial" w:hAnsi="Arial" w:cs="Arial"/>
        </w:rPr>
        <w:t>osiguranja novčane tražbine predlagatelja osiguranja Grada Zagreba u iznosu od 475.120,58</w:t>
      </w:r>
      <w:r w:rsidR="00BC5A35">
        <w:rPr>
          <w:rFonts w:ascii="Arial" w:hAnsi="Arial" w:cs="Arial"/>
        </w:rPr>
        <w:t xml:space="preserve"> </w:t>
      </w:r>
      <w:r w:rsidRPr="003B575C">
        <w:rPr>
          <w:rFonts w:ascii="Arial" w:hAnsi="Arial" w:cs="Arial"/>
        </w:rPr>
        <w:t>€ sa zateznim kamatama.</w:t>
      </w:r>
    </w:p>
    <w:p w:rsidRPr="003B575C" w:rsidR="003B575C" w:rsidP="00124A8E" w:rsidRDefault="003B575C">
      <w:pPr>
        <w:autoSpaceDE w:val="false"/>
        <w:autoSpaceDN w:val="false"/>
        <w:adjustRightInd w:val="false"/>
        <w:jc w:val="both"/>
        <w:rPr>
          <w:rFonts w:ascii="Arial" w:hAnsi="Arial" w:cs="Arial"/>
        </w:rPr>
      </w:pPr>
      <w:r w:rsidRPr="003B575C">
        <w:rPr>
          <w:rFonts w:ascii="Arial" w:hAnsi="Arial" w:cs="Arial"/>
        </w:rPr>
        <w:t>Rješenjem Visokog trgovačkog suda RH, posl.br. Pž-3412/2024 od dana 13.09.2024. godine</w:t>
      </w:r>
      <w:r w:rsidR="00124A8E">
        <w:rPr>
          <w:rFonts w:ascii="Arial" w:hAnsi="Arial" w:cs="Arial"/>
        </w:rPr>
        <w:t xml:space="preserve"> </w:t>
      </w:r>
      <w:r w:rsidRPr="003B575C">
        <w:rPr>
          <w:rFonts w:ascii="Arial" w:hAnsi="Arial" w:cs="Arial"/>
        </w:rPr>
        <w:t>odbijen je kao neosnovan prijedlog predlagatelja osiguranja za određivanje ove privremene</w:t>
      </w:r>
      <w:r w:rsidR="00124A8E">
        <w:rPr>
          <w:rFonts w:ascii="Arial" w:hAnsi="Arial" w:cs="Arial"/>
        </w:rPr>
        <w:t xml:space="preserve"> </w:t>
      </w:r>
      <w:r w:rsidRPr="003B575C">
        <w:rPr>
          <w:rFonts w:ascii="Arial" w:hAnsi="Arial" w:cs="Arial"/>
        </w:rPr>
        <w:t>mjere, što bi značilo da su ovršne radnje ukinute od početka, pa time otpada ovaj stečajni</w:t>
      </w:r>
      <w:r w:rsidR="00124A8E">
        <w:rPr>
          <w:rFonts w:ascii="Arial" w:hAnsi="Arial" w:cs="Arial"/>
        </w:rPr>
        <w:t xml:space="preserve"> </w:t>
      </w:r>
      <w:r w:rsidRPr="003B575C">
        <w:rPr>
          <w:rFonts w:ascii="Arial" w:hAnsi="Arial" w:cs="Arial"/>
        </w:rPr>
        <w:t>razlog jer dužnik nije nesposoban za plaćanje.</w:t>
      </w:r>
    </w:p>
    <w:p w:rsidRPr="003B575C" w:rsidR="003B575C" w:rsidP="00124A8E" w:rsidRDefault="003B575C">
      <w:pPr>
        <w:autoSpaceDE w:val="false"/>
        <w:autoSpaceDN w:val="false"/>
        <w:adjustRightInd w:val="false"/>
        <w:jc w:val="both"/>
        <w:rPr>
          <w:rFonts w:ascii="Arial" w:hAnsi="Arial" w:cs="Arial"/>
        </w:rPr>
      </w:pPr>
      <w:r w:rsidRPr="003B575C">
        <w:rPr>
          <w:rFonts w:ascii="Arial" w:hAnsi="Arial" w:cs="Arial"/>
        </w:rPr>
        <w:t>Financijska agencija kao regulatorno tijelo i nakon ove sudske odluke od 13.09.2024. račun</w:t>
      </w:r>
      <w:r w:rsidR="00124A8E">
        <w:rPr>
          <w:rFonts w:ascii="Arial" w:hAnsi="Arial" w:cs="Arial"/>
        </w:rPr>
        <w:t xml:space="preserve"> </w:t>
      </w:r>
      <w:r w:rsidRPr="003B575C">
        <w:rPr>
          <w:rFonts w:ascii="Arial" w:hAnsi="Arial" w:cs="Arial"/>
        </w:rPr>
        <w:t>dužnika drži u blokadi što je, opet, posljedica privremene mjere sadržane u pravomoćnom</w:t>
      </w:r>
      <w:r w:rsidR="00124A8E">
        <w:rPr>
          <w:rFonts w:ascii="Arial" w:hAnsi="Arial" w:cs="Arial"/>
        </w:rPr>
        <w:t xml:space="preserve"> </w:t>
      </w:r>
      <w:r w:rsidRPr="003B575C">
        <w:rPr>
          <w:rFonts w:ascii="Arial" w:hAnsi="Arial" w:cs="Arial"/>
        </w:rPr>
        <w:t>rješenju donesenom u ovom stečajnom postupku, posl.br. St-1859/2024 od 23.07.2024.</w:t>
      </w:r>
    </w:p>
    <w:p w:rsidRPr="003B575C" w:rsidR="003B575C" w:rsidP="003B575C" w:rsidRDefault="003B575C">
      <w:pPr>
        <w:autoSpaceDE w:val="false"/>
        <w:autoSpaceDN w:val="false"/>
        <w:adjustRightInd w:val="false"/>
        <w:rPr>
          <w:rFonts w:ascii="Arial" w:hAnsi="Arial" w:cs="Arial"/>
          <w:bCs/>
        </w:rPr>
      </w:pPr>
      <w:r w:rsidRPr="003B575C">
        <w:rPr>
          <w:rFonts w:ascii="Arial" w:hAnsi="Arial" w:cs="Arial"/>
          <w:bCs/>
        </w:rPr>
        <w:t>4.2. Prezaduženost</w:t>
      </w:r>
    </w:p>
    <w:p w:rsidRPr="003B575C" w:rsidR="003B575C" w:rsidP="00124A8E" w:rsidRDefault="003B575C">
      <w:pPr>
        <w:autoSpaceDE w:val="false"/>
        <w:autoSpaceDN w:val="false"/>
        <w:adjustRightInd w:val="false"/>
        <w:jc w:val="both"/>
        <w:rPr>
          <w:rFonts w:ascii="Arial" w:hAnsi="Arial" w:cs="Arial"/>
        </w:rPr>
      </w:pPr>
      <w:r w:rsidRPr="003B575C">
        <w:rPr>
          <w:rFonts w:ascii="Arial" w:hAnsi="Arial" w:cs="Arial"/>
        </w:rPr>
        <w:t>BILANCA NK “ZAGREB” na dan 31.12.2023. pokazuje prezaduženost :</w:t>
      </w:r>
    </w:p>
    <w:p w:rsidRPr="003B575C" w:rsidR="003B575C" w:rsidP="00124A8E" w:rsidRDefault="003B575C">
      <w:pPr>
        <w:autoSpaceDE w:val="false"/>
        <w:autoSpaceDN w:val="false"/>
        <w:adjustRightInd w:val="false"/>
        <w:jc w:val="both"/>
        <w:rPr>
          <w:rFonts w:ascii="Arial" w:hAnsi="Arial" w:cs="Arial"/>
          <w:bCs/>
        </w:rPr>
      </w:pPr>
      <w:r w:rsidRPr="003B575C">
        <w:rPr>
          <w:rFonts w:ascii="Arial" w:hAnsi="Arial" w:cs="Arial"/>
          <w:bCs/>
        </w:rPr>
        <w:t>IMOVINA SVOTA U € OBVEZE SVOTA U €</w:t>
      </w:r>
    </w:p>
    <w:p w:rsidRPr="003B575C" w:rsidR="003B575C" w:rsidP="00124A8E" w:rsidRDefault="003B575C">
      <w:pPr>
        <w:autoSpaceDE w:val="false"/>
        <w:autoSpaceDN w:val="false"/>
        <w:adjustRightInd w:val="false"/>
        <w:jc w:val="both"/>
        <w:rPr>
          <w:rFonts w:ascii="Arial" w:hAnsi="Arial" w:cs="Arial"/>
        </w:rPr>
      </w:pPr>
      <w:r w:rsidRPr="003B575C">
        <w:rPr>
          <w:rFonts w:ascii="Arial" w:hAnsi="Arial" w:cs="Arial"/>
        </w:rPr>
        <w:t>Dugotrajna imovina 106.479,51 Manjak prihoda - preneseni -2.057.717,50</w:t>
      </w:r>
    </w:p>
    <w:p w:rsidRPr="003B575C" w:rsidR="003B575C" w:rsidP="00124A8E" w:rsidRDefault="003B575C">
      <w:pPr>
        <w:autoSpaceDE w:val="false"/>
        <w:autoSpaceDN w:val="false"/>
        <w:adjustRightInd w:val="false"/>
        <w:jc w:val="both"/>
        <w:rPr>
          <w:rFonts w:ascii="Arial" w:hAnsi="Arial" w:cs="Arial"/>
        </w:rPr>
      </w:pPr>
      <w:r w:rsidRPr="003B575C">
        <w:rPr>
          <w:rFonts w:ascii="Arial" w:hAnsi="Arial" w:cs="Arial"/>
        </w:rPr>
        <w:t>I. Materijalna imovina 256.711,80 Obveze za radnike 28.003,44</w:t>
      </w:r>
    </w:p>
    <w:p w:rsidRPr="003B575C" w:rsidR="003B575C" w:rsidP="00124A8E" w:rsidRDefault="003B575C">
      <w:pPr>
        <w:autoSpaceDE w:val="false"/>
        <w:autoSpaceDN w:val="false"/>
        <w:adjustRightInd w:val="false"/>
        <w:jc w:val="both"/>
        <w:rPr>
          <w:rFonts w:ascii="Arial" w:hAnsi="Arial" w:cs="Arial"/>
        </w:rPr>
      </w:pPr>
      <w:r w:rsidRPr="003B575C">
        <w:rPr>
          <w:rFonts w:ascii="Arial" w:hAnsi="Arial" w:cs="Arial"/>
        </w:rPr>
        <w:t>II.Ispravak vrijednosti dug.im. (150.232,29) Obveze za materijalne rashode 21.354,63</w:t>
      </w:r>
    </w:p>
    <w:p w:rsidRPr="003B575C" w:rsidR="003B575C" w:rsidP="00124A8E" w:rsidRDefault="003B575C">
      <w:pPr>
        <w:autoSpaceDE w:val="false"/>
        <w:autoSpaceDN w:val="false"/>
        <w:adjustRightInd w:val="false"/>
        <w:jc w:val="both"/>
        <w:rPr>
          <w:rFonts w:ascii="Arial" w:hAnsi="Arial" w:cs="Arial"/>
        </w:rPr>
      </w:pPr>
      <w:r w:rsidRPr="003B575C">
        <w:rPr>
          <w:rFonts w:ascii="Arial" w:hAnsi="Arial" w:cs="Arial"/>
        </w:rPr>
        <w:t>Kratkotrajna imovina 183.703,69 Ostale obveze 1.088,91</w:t>
      </w:r>
    </w:p>
    <w:p w:rsidRPr="003B575C" w:rsidR="003B575C" w:rsidP="00124A8E" w:rsidRDefault="003B575C">
      <w:pPr>
        <w:autoSpaceDE w:val="false"/>
        <w:autoSpaceDN w:val="false"/>
        <w:adjustRightInd w:val="false"/>
        <w:jc w:val="both"/>
        <w:rPr>
          <w:rFonts w:ascii="Arial" w:hAnsi="Arial" w:cs="Arial"/>
        </w:rPr>
      </w:pPr>
      <w:r w:rsidRPr="003B575C">
        <w:rPr>
          <w:rFonts w:ascii="Arial" w:hAnsi="Arial" w:cs="Arial"/>
        </w:rPr>
        <w:t>I. Potraživanja 151.564,13 Obveze za robne/ostale zajmove 2.297.451,72</w:t>
      </w:r>
    </w:p>
    <w:p w:rsidRPr="003B575C" w:rsidR="003B575C" w:rsidP="00124A8E" w:rsidRDefault="003B575C">
      <w:pPr>
        <w:autoSpaceDE w:val="false"/>
        <w:autoSpaceDN w:val="false"/>
        <w:adjustRightInd w:val="false"/>
        <w:jc w:val="both"/>
        <w:rPr>
          <w:rFonts w:ascii="Arial" w:hAnsi="Arial" w:cs="Arial"/>
        </w:rPr>
      </w:pPr>
      <w:r w:rsidRPr="003B575C">
        <w:rPr>
          <w:rFonts w:ascii="Arial" w:hAnsi="Arial" w:cs="Arial"/>
        </w:rPr>
        <w:t>II. Ispravak vrijednosti potraž. (31.193,05)</w:t>
      </w:r>
    </w:p>
    <w:p w:rsidRPr="003B575C" w:rsidR="003B575C" w:rsidP="00124A8E" w:rsidRDefault="003B575C">
      <w:pPr>
        <w:autoSpaceDE w:val="false"/>
        <w:autoSpaceDN w:val="false"/>
        <w:adjustRightInd w:val="false"/>
        <w:jc w:val="both"/>
        <w:rPr>
          <w:rFonts w:ascii="Arial" w:hAnsi="Arial" w:cs="Arial"/>
        </w:rPr>
      </w:pPr>
      <w:r w:rsidRPr="003B575C">
        <w:rPr>
          <w:rFonts w:ascii="Arial" w:hAnsi="Arial" w:cs="Arial"/>
        </w:rPr>
        <w:t>III. Kratkotrajna fin. imovina 53.169,69</w:t>
      </w:r>
    </w:p>
    <w:p w:rsidRPr="003B575C" w:rsidR="003B575C" w:rsidP="00124A8E" w:rsidRDefault="003B575C">
      <w:pPr>
        <w:autoSpaceDE w:val="false"/>
        <w:autoSpaceDN w:val="false"/>
        <w:adjustRightInd w:val="false"/>
        <w:jc w:val="both"/>
        <w:rPr>
          <w:rFonts w:ascii="Arial" w:hAnsi="Arial" w:cs="Arial"/>
        </w:rPr>
      </w:pPr>
      <w:r w:rsidRPr="003B575C">
        <w:rPr>
          <w:rFonts w:ascii="Arial" w:hAnsi="Arial" w:cs="Arial"/>
        </w:rPr>
        <w:t>IV. Novac u banci i blagajni 10.162,92</w:t>
      </w:r>
    </w:p>
    <w:p w:rsidRPr="003B575C" w:rsidR="003B575C" w:rsidP="00124A8E" w:rsidRDefault="003B575C">
      <w:pPr>
        <w:autoSpaceDE w:val="false"/>
        <w:autoSpaceDN w:val="false"/>
        <w:adjustRightInd w:val="false"/>
        <w:jc w:val="both"/>
        <w:rPr>
          <w:rFonts w:ascii="Arial" w:hAnsi="Arial" w:cs="Arial"/>
        </w:rPr>
      </w:pPr>
      <w:r w:rsidRPr="003B575C">
        <w:rPr>
          <w:rFonts w:ascii="Arial" w:hAnsi="Arial" w:cs="Arial"/>
          <w:bCs/>
        </w:rPr>
        <w:t xml:space="preserve">UKUPNO IMOVINA-AKTIVA </w:t>
      </w:r>
      <w:r w:rsidRPr="003B575C">
        <w:rPr>
          <w:rFonts w:ascii="Arial" w:hAnsi="Arial" w:cs="Arial"/>
        </w:rPr>
        <w:t xml:space="preserve">290.183,20 </w:t>
      </w:r>
      <w:r w:rsidRPr="003B575C">
        <w:rPr>
          <w:rFonts w:ascii="Arial" w:hAnsi="Arial" w:cs="Arial"/>
          <w:bCs/>
        </w:rPr>
        <w:t xml:space="preserve">UKUPNO OBVEZE </w:t>
      </w:r>
      <w:r w:rsidRPr="003B575C">
        <w:rPr>
          <w:rFonts w:ascii="Arial" w:hAnsi="Arial" w:cs="Arial"/>
        </w:rPr>
        <w:t>2.347.898,70</w:t>
      </w:r>
    </w:p>
    <w:p w:rsidRPr="003B575C" w:rsidR="003B575C" w:rsidP="00124A8E" w:rsidRDefault="003B575C">
      <w:pPr>
        <w:autoSpaceDE w:val="false"/>
        <w:autoSpaceDN w:val="false"/>
        <w:adjustRightInd w:val="false"/>
        <w:jc w:val="both"/>
        <w:rPr>
          <w:rFonts w:ascii="Arial" w:hAnsi="Arial" w:cs="Arial"/>
        </w:rPr>
      </w:pPr>
      <w:r w:rsidRPr="003B575C">
        <w:rPr>
          <w:rFonts w:ascii="Arial" w:hAnsi="Arial" w:cs="Arial"/>
        </w:rPr>
        <w:lastRenderedPageBreak/>
        <w:t>Prezaduženost postoji ako je imovina dužnika pravne osobe manja od postojećih obveza. Iz</w:t>
      </w:r>
      <w:r w:rsidR="00124A8E">
        <w:rPr>
          <w:rFonts w:ascii="Arial" w:hAnsi="Arial" w:cs="Arial"/>
        </w:rPr>
        <w:t xml:space="preserve"> </w:t>
      </w:r>
      <w:r w:rsidRPr="003B575C">
        <w:rPr>
          <w:rFonts w:ascii="Arial" w:hAnsi="Arial" w:cs="Arial"/>
        </w:rPr>
        <w:t>gornje tablice razvidno je da je imovina dužnika manja od obveza za iznos od 2.057.717,50 €.</w:t>
      </w:r>
    </w:p>
    <w:p w:rsidRPr="003B575C" w:rsidR="003B575C" w:rsidP="00124A8E" w:rsidRDefault="003B575C">
      <w:pPr>
        <w:autoSpaceDE w:val="false"/>
        <w:autoSpaceDN w:val="false"/>
        <w:adjustRightInd w:val="false"/>
        <w:jc w:val="both"/>
        <w:rPr>
          <w:rFonts w:ascii="Arial" w:hAnsi="Arial" w:cs="Arial"/>
        </w:rPr>
      </w:pPr>
      <w:r w:rsidRPr="003B575C">
        <w:rPr>
          <w:rFonts w:ascii="Arial" w:hAnsi="Arial" w:cs="Arial"/>
        </w:rPr>
        <w:t>Taj iznos predstavlja preneseni manjak prihoda.</w:t>
      </w:r>
    </w:p>
    <w:p w:rsidRPr="003B575C" w:rsidR="003B575C" w:rsidP="00124A8E" w:rsidRDefault="003B575C">
      <w:pPr>
        <w:autoSpaceDE w:val="false"/>
        <w:autoSpaceDN w:val="false"/>
        <w:adjustRightInd w:val="false"/>
        <w:jc w:val="both"/>
        <w:rPr>
          <w:rFonts w:ascii="Arial" w:hAnsi="Arial" w:cs="Arial"/>
        </w:rPr>
      </w:pPr>
      <w:r w:rsidRPr="003B575C">
        <w:rPr>
          <w:rFonts w:ascii="Arial" w:hAnsi="Arial" w:cs="Arial"/>
        </w:rPr>
        <w:t>Ovdje treba dodati da dužnik u svojim poslovnim knjigama ne iskazuje i ne vodi eventualna</w:t>
      </w:r>
      <w:r w:rsidR="00124A8E">
        <w:rPr>
          <w:rFonts w:ascii="Arial" w:hAnsi="Arial" w:cs="Arial"/>
        </w:rPr>
        <w:t xml:space="preserve"> </w:t>
      </w:r>
      <w:r w:rsidRPr="003B575C">
        <w:rPr>
          <w:rFonts w:ascii="Arial" w:hAnsi="Arial" w:cs="Arial"/>
        </w:rPr>
        <w:t>dugovanja po raznim osnovama prema podnositelju prijedloga Gradu Zagrebu. Između</w:t>
      </w:r>
      <w:r w:rsidR="00124A8E">
        <w:rPr>
          <w:rFonts w:ascii="Arial" w:hAnsi="Arial" w:cs="Arial"/>
        </w:rPr>
        <w:t xml:space="preserve"> </w:t>
      </w:r>
      <w:r w:rsidRPr="003B575C">
        <w:rPr>
          <w:rFonts w:ascii="Arial" w:hAnsi="Arial" w:cs="Arial"/>
        </w:rPr>
        <w:t>Grada Zagreba i NK Zagreb vodi se niz sudskih sporova od prava vlasništva, predaje u posjed,</w:t>
      </w:r>
      <w:r w:rsidR="00C92D38">
        <w:rPr>
          <w:rFonts w:ascii="Arial" w:hAnsi="Arial" w:cs="Arial"/>
        </w:rPr>
        <w:t xml:space="preserve"> </w:t>
      </w:r>
      <w:r w:rsidRPr="003B575C">
        <w:rPr>
          <w:rFonts w:ascii="Arial" w:hAnsi="Arial" w:cs="Arial"/>
        </w:rPr>
        <w:t>bespravnog korištenja SC Zagrebello, naknade zakupnine. Svim tim postupcima zajedničko je</w:t>
      </w:r>
      <w:r w:rsidR="00124A8E">
        <w:rPr>
          <w:rFonts w:ascii="Arial" w:hAnsi="Arial" w:cs="Arial"/>
        </w:rPr>
        <w:t xml:space="preserve"> </w:t>
      </w:r>
      <w:r w:rsidRPr="003B575C">
        <w:rPr>
          <w:rFonts w:ascii="Arial" w:hAnsi="Arial" w:cs="Arial"/>
        </w:rPr>
        <w:t>da još nisu pravomoćno okončani. S obzirom na to da još nisu utvrđeni niti osnov niti visina</w:t>
      </w:r>
      <w:r w:rsidR="00124A8E">
        <w:rPr>
          <w:rFonts w:ascii="Arial" w:hAnsi="Arial" w:cs="Arial"/>
        </w:rPr>
        <w:t xml:space="preserve"> </w:t>
      </w:r>
      <w:r w:rsidRPr="003B575C">
        <w:rPr>
          <w:rFonts w:ascii="Arial" w:hAnsi="Arial" w:cs="Arial"/>
        </w:rPr>
        <w:t>tužbenih zahtjeva, još nije poznato o kojem bi se točnom i konačnom iznosu moglo raditi.</w:t>
      </w:r>
    </w:p>
    <w:p w:rsidRPr="003B575C" w:rsidR="003B575C" w:rsidP="00C92D38" w:rsidRDefault="003B575C">
      <w:pPr>
        <w:autoSpaceDE w:val="false"/>
        <w:autoSpaceDN w:val="false"/>
        <w:adjustRightInd w:val="false"/>
        <w:jc w:val="both"/>
        <w:rPr>
          <w:rFonts w:ascii="Arial" w:hAnsi="Arial" w:cs="Arial"/>
        </w:rPr>
      </w:pPr>
      <w:r w:rsidRPr="003B575C">
        <w:rPr>
          <w:rFonts w:ascii="Arial" w:hAnsi="Arial" w:cs="Arial"/>
        </w:rPr>
        <w:t>Predlažem otvaranje stečajnog postupka jer je utvrđeno postojanje zakonom predviđenog</w:t>
      </w:r>
      <w:r w:rsidR="00124A8E">
        <w:rPr>
          <w:rFonts w:ascii="Arial" w:hAnsi="Arial" w:cs="Arial"/>
        </w:rPr>
        <w:t xml:space="preserve"> </w:t>
      </w:r>
      <w:r w:rsidRPr="003B575C">
        <w:rPr>
          <w:rFonts w:ascii="Arial" w:hAnsi="Arial" w:cs="Arial"/>
        </w:rPr>
        <w:t>stečajnog razloga: dužnik pravna osoba je prezadužena jer njezina imovina ne pokriva</w:t>
      </w:r>
      <w:r w:rsidR="00124A8E">
        <w:rPr>
          <w:rFonts w:ascii="Arial" w:hAnsi="Arial" w:cs="Arial"/>
        </w:rPr>
        <w:t xml:space="preserve"> </w:t>
      </w:r>
      <w:r w:rsidRPr="003B575C">
        <w:rPr>
          <w:rFonts w:ascii="Arial" w:hAnsi="Arial" w:cs="Arial"/>
        </w:rPr>
        <w:t xml:space="preserve">postojeće obveze, čime je </w:t>
      </w:r>
      <w:r w:rsidRPr="003B575C" w:rsidR="00124A8E">
        <w:rPr>
          <w:rFonts w:ascii="Arial" w:hAnsi="Arial" w:cs="Arial"/>
        </w:rPr>
        <w:t>ispunjen</w:t>
      </w:r>
      <w:r w:rsidRPr="003B575C">
        <w:rPr>
          <w:rFonts w:ascii="Arial" w:hAnsi="Arial" w:cs="Arial"/>
        </w:rPr>
        <w:t xml:space="preserve"> stečajni razlog iz čl. 7. st. 1. Stečajnog zakona.</w:t>
      </w:r>
    </w:p>
    <w:p w:rsidRPr="003B575C" w:rsidR="009D5938" w:rsidP="00C92D38" w:rsidRDefault="003B575C">
      <w:pPr>
        <w:autoSpaceDE w:val="false"/>
        <w:autoSpaceDN w:val="false"/>
        <w:adjustRightInd w:val="false"/>
        <w:jc w:val="both"/>
        <w:rPr>
          <w:rFonts w:ascii="Arial" w:hAnsi="Arial" w:cs="Arial"/>
        </w:rPr>
      </w:pPr>
      <w:r w:rsidRPr="003B575C">
        <w:rPr>
          <w:rFonts w:ascii="Arial" w:hAnsi="Arial" w:cs="Arial"/>
        </w:rPr>
        <w:t>Konačnu odluku donosi sud. U slučaju dvojbe, mišljenja sam da bi bilo svrsishodno postupiti</w:t>
      </w:r>
      <w:r w:rsidR="00C92D38">
        <w:rPr>
          <w:rFonts w:ascii="Arial" w:hAnsi="Arial" w:cs="Arial"/>
        </w:rPr>
        <w:t xml:space="preserve"> </w:t>
      </w:r>
      <w:r w:rsidRPr="003B575C">
        <w:rPr>
          <w:rFonts w:ascii="Arial" w:hAnsi="Arial" w:cs="Arial"/>
        </w:rPr>
        <w:t>prema čl. 125. SZ-a i odrediti ispitivanje gospodarsko-financijskog stanja dužnika uz</w:t>
      </w:r>
      <w:r w:rsidR="00C92D38">
        <w:rPr>
          <w:rFonts w:ascii="Arial" w:hAnsi="Arial" w:cs="Arial"/>
        </w:rPr>
        <w:t xml:space="preserve"> </w:t>
      </w:r>
      <w:r w:rsidRPr="003B575C">
        <w:rPr>
          <w:rFonts w:ascii="Arial" w:hAnsi="Arial" w:cs="Arial"/>
        </w:rPr>
        <w:t>određivanje vještačenja u ovom stečajnom postupku.</w:t>
      </w:r>
    </w:p>
    <w:p w:rsidR="00093B12" w:rsidP="000655F1" w:rsidRDefault="00093B12">
      <w:pPr>
        <w:pStyle w:val="Default"/>
      </w:pPr>
    </w:p>
    <w:p w:rsidR="00B06523" w:rsidP="006E4E91" w:rsidRDefault="00B06523">
      <w:pPr>
        <w:pStyle w:val="Default"/>
        <w:jc w:val="both"/>
      </w:pPr>
      <w:r>
        <w:tab/>
        <w:t xml:space="preserve">Utvrđuje se da spisu prileže podnesci i predlagatelja – vjerovnika od 2. listopada 2024.  i stečajnog dužnika od 1. listopada 2024., koji se čitaju. </w:t>
      </w:r>
    </w:p>
    <w:p w:rsidR="00D91068" w:rsidP="006E4E91" w:rsidRDefault="00B06523">
      <w:pPr>
        <w:pStyle w:val="Default"/>
        <w:jc w:val="both"/>
      </w:pPr>
      <w:r>
        <w:tab/>
        <w:t xml:space="preserve">Utvrđuje se da je sud službenim putem pribavio </w:t>
      </w:r>
      <w:r w:rsidR="005E39D7">
        <w:t>Očevidnik neizvršenih osnova za plaćanje za dužnika na dan 2. listopada 2024. iz kojeg proizlazi da dužnik nema nikakvih dugovanj</w:t>
      </w:r>
      <w:r w:rsidR="00026B86">
        <w:t>a, koji se daje na uvid strankama i sudionicima postupka.</w:t>
      </w:r>
    </w:p>
    <w:p w:rsidR="00D91068" w:rsidP="000655F1" w:rsidRDefault="00D91068">
      <w:pPr>
        <w:pStyle w:val="Default"/>
      </w:pPr>
    </w:p>
    <w:p w:rsidR="00D91068" w:rsidP="006E4E91" w:rsidRDefault="00D91068">
      <w:pPr>
        <w:pStyle w:val="Default"/>
        <w:jc w:val="both"/>
      </w:pPr>
      <w:r>
        <w:tab/>
        <w:t xml:space="preserve">Pun. predlagatelja ostaje u cijelosti kod prijedloga za otvaranje stečajnog postupka nad dužnikom i pridružuje se u cijelosti navodima iz izvješća privremenog stečajnog upravitelja od 24. rujna 2024. </w:t>
      </w:r>
    </w:p>
    <w:p w:rsidR="00B0469C" w:rsidP="006E4E91" w:rsidRDefault="00D91068">
      <w:pPr>
        <w:pStyle w:val="Default"/>
        <w:jc w:val="both"/>
      </w:pPr>
      <w:r>
        <w:tab/>
        <w:t xml:space="preserve">Privremeni stečajni upravitelj na upit suda vezano za stečajni razlog prezaduženosti stečajnog dužnika navodi da ne može sa sigurnošću utvrditi je li postoji i u kojem obliku prezaduženost dužnika jer nije dovoljno stručan u tom smislu te je predložio eventualno provođenje financijskog vještačenja na tu okolnost jer ne raspolaže sa svom dokumentacijom iz koje bi bilo vidljivo da li dužnik prenosi kakav gubitak, odnosno dužnik je sam iskazao na kraju 2023. financijski gubitak, što bi moglo ukazivati na prezaduženost, zbog manjka prihoda u odnosu na rashode. </w:t>
      </w:r>
      <w:r w:rsidR="00026B86">
        <w:t xml:space="preserve"> </w:t>
      </w:r>
    </w:p>
    <w:p w:rsidR="0097524C" w:rsidP="006E4E91" w:rsidRDefault="0097524C">
      <w:pPr>
        <w:pStyle w:val="Default"/>
        <w:jc w:val="both"/>
      </w:pPr>
      <w:r>
        <w:tab/>
        <w:t xml:space="preserve">Na upit suda postoji li mogućnost da u daljnjem poslovanju dužnika dođe do prezaduženosti privremeni stečajni upravitelj odgovara da se vodi niz postupaka </w:t>
      </w:r>
      <w:r w:rsidR="005C7B87">
        <w:t xml:space="preserve">protiv dužnika, koji bi mogli utjecati na daljnje poslovanje stečajnog dužnika pod uvjetom da ih dužnik izgubi. </w:t>
      </w:r>
    </w:p>
    <w:p w:rsidR="00FE056D" w:rsidP="006E4E91" w:rsidRDefault="00FE056D">
      <w:pPr>
        <w:pStyle w:val="Default"/>
        <w:jc w:val="both"/>
      </w:pPr>
      <w:r>
        <w:tab/>
        <w:t>Pun. predlagatelja napominje da iz izvješća samog dužnika</w:t>
      </w:r>
      <w:r w:rsidR="003E4C54">
        <w:t xml:space="preserve"> tj.</w:t>
      </w:r>
      <w:r>
        <w:t xml:space="preserve"> Financijsko izvješće i bilance za neprofitne udruge</w:t>
      </w:r>
      <w:r w:rsidR="003E4C54">
        <w:t xml:space="preserve"> proizlazi da je u prošloj god</w:t>
      </w:r>
      <w:r w:rsidR="00354D78">
        <w:t>ini dužnik iskazao gubitak od 121</w:t>
      </w:r>
      <w:r w:rsidR="003E4C54">
        <w:t>.000,00 €</w:t>
      </w:r>
      <w:r w:rsidR="00354D78">
        <w:t>, a preneseni manjak 1.935.000,00 € dok se u ovom postupku pojavio vjerovnik Aurum građenje prema kojem je u ugovoru usuglašeno 2.</w:t>
      </w:r>
      <w:r w:rsidR="00D753FF">
        <w:t>260.</w:t>
      </w:r>
      <w:r w:rsidR="000F0766">
        <w:t>0</w:t>
      </w:r>
      <w:r w:rsidR="00D753FF">
        <w:t xml:space="preserve">00,00 € glavnice i 336.000 € kamata. </w:t>
      </w:r>
      <w:r w:rsidR="00AC4C87">
        <w:t xml:space="preserve">Smatra da je time nemoguće daljnje poslovanje dužnika bez daljnjih iskazivanja gubitaka. </w:t>
      </w:r>
    </w:p>
    <w:p w:rsidR="00234553" w:rsidP="006E4E91" w:rsidRDefault="00234553">
      <w:pPr>
        <w:pStyle w:val="Default"/>
        <w:jc w:val="both"/>
      </w:pPr>
      <w:r>
        <w:tab/>
      </w:r>
      <w:r w:rsidR="005867E5">
        <w:t xml:space="preserve">Pun. dužnika ostaje u cijelosti kod svih dosadašnjih navoda i ističe da se protivi prijedlogu za otvaranje stečajnog postupka, navodi da nije ispunjen niti jedan stečajni razlog po odredbama Stečajnog zakona, dakle niti nesposobnost za plaćanje jer je utvrđeno da dužnik nema duga prema stanju FINE u očevidniku, on redovno obavlja svoje poslovanje, te nema niti stečajnog razloga prezaduženosti jer sudski postupci </w:t>
      </w:r>
      <w:r w:rsidR="005867E5">
        <w:lastRenderedPageBreak/>
        <w:t xml:space="preserve">koji su u tijeku nisu predmetom današnjeg ročišta, a posebno se ističe da je do blokade računa došlo do privremene mjere koja je sad obustavljena, te se djelatnost udruge uredno obavlja i dalje, a to će se i nastaviti te će dužnik uredno podmirivati svoje dospjele obveze kao i one koje će dospjeti. </w:t>
      </w:r>
      <w:r w:rsidR="00BC5DC9">
        <w:t>Na upit suda pun. dužnika što je s prenesenim gubicima, koje je sam dužnik iskazao u svojoj bilanc</w:t>
      </w:r>
      <w:r w:rsidR="00837263">
        <w:t xml:space="preserve">i i kako će taj gubitak utjecati na daljnje poslovanje stečajnog dužnika, </w:t>
      </w:r>
      <w:r w:rsidR="00BC5DC9">
        <w:t xml:space="preserve"> ističe </w:t>
      </w:r>
      <w:r w:rsidR="00C66445">
        <w:t xml:space="preserve">da kad je sadašnja uprava stupila na dužnost 2004. dugovi su bili puno veći nego danas i to cca 40.000.000,00 kn su bile obveze mimo blokade računa, a račun je bio blokiran sa daljnjih 35.000.000,00 kn od strane Porezne uprave i Kreditne banke Zagreb. </w:t>
      </w:r>
      <w:r w:rsidR="006E5EEA">
        <w:t>Vezano za upit suda o prenesenim gubicima koji su u ovom trenutku iskazani od samog dužnika napominje da je osnovni plan dužnika da dođe u viši rang natjecanja kada će se ostvarivati i veći prihodi od transfera samih igrača, a očekivana dobit u slijedeće dvije godine je oko 365.992,00 €</w:t>
      </w:r>
      <w:r w:rsidR="002A4986">
        <w:t xml:space="preserve"> od igrača Petra Muse, Dominika Livakovića i Jakova Medića. </w:t>
      </w:r>
      <w:r w:rsidR="00DC7FAE">
        <w:t xml:space="preserve">Isto tako dužnik napominje da redoviti prihodi od članarine iznose cca 190.000,00 € omogućuju redovno poslovanje dužnika. </w:t>
      </w:r>
      <w:r w:rsidR="00132939">
        <w:t xml:space="preserve">Isto tako, napominje, da Aurum Građenje d.o.o. redovito prati pozajmicama od 2011. poslovanje i rad stečajnog dužnika. </w:t>
      </w:r>
    </w:p>
    <w:p w:rsidR="00E56A2F" w:rsidP="006E4E91" w:rsidRDefault="00E56A2F">
      <w:pPr>
        <w:pStyle w:val="Default"/>
        <w:jc w:val="both"/>
      </w:pPr>
      <w:r>
        <w:tab/>
      </w:r>
      <w:r w:rsidR="00FA3BA2">
        <w:t>Utvrđuje se da prisutni pun. Aurum građenje d.o.o. kao javnost izjavljuje da je spreman ponuditi pristupanje dugu, ukoliko se utvrdi da je dužnik prezadužen, odnosno u dijelu koji se odnosi na njegovo potraživanje koje ima prema dužniku, a radi se o tom da je on svoja potraživanja osigurao iz osobne imovine</w:t>
      </w:r>
      <w:r w:rsidR="00C155EF">
        <w:t>, koja daleko premaš</w:t>
      </w:r>
      <w:r w:rsidR="0051159D">
        <w:t xml:space="preserve">uje svojom vrijednošću sam dug, ako je to razlog prezaduženosti dužnika prema Aurum građenje d.o.o. Napominje i da se on može naplatiti i na drugi način i to iz imovine osnivača i zato se ne mora naplaćivati od samog dužnika. </w:t>
      </w:r>
    </w:p>
    <w:p w:rsidRPr="003B575C" w:rsidR="00AD167D" w:rsidP="000655F1" w:rsidRDefault="00AD167D">
      <w:pPr>
        <w:pStyle w:val="Default"/>
      </w:pPr>
    </w:p>
    <w:p w:rsidRPr="003B575C" w:rsidR="003A39BA" w:rsidP="003A39BA" w:rsidRDefault="006F12EA">
      <w:pPr>
        <w:jc w:val="both"/>
        <w:rPr>
          <w:rFonts w:ascii="Arial" w:hAnsi="Arial" w:cs="Arial"/>
        </w:rPr>
      </w:pPr>
      <w:r w:rsidRPr="003B575C">
        <w:rPr>
          <w:rFonts w:ascii="Arial" w:hAnsi="Arial" w:cs="Arial"/>
        </w:rPr>
        <w:tab/>
        <w:t xml:space="preserve"> </w:t>
      </w:r>
      <w:r w:rsidRPr="003B575C" w:rsidR="003A39BA">
        <w:rPr>
          <w:rFonts w:ascii="Arial" w:hAnsi="Arial" w:cs="Arial"/>
        </w:rPr>
        <w:t xml:space="preserve">Sud donosi </w:t>
      </w:r>
    </w:p>
    <w:p w:rsidRPr="003B575C" w:rsidR="003A39BA" w:rsidP="003A39BA" w:rsidRDefault="003A39BA">
      <w:pPr>
        <w:jc w:val="both"/>
        <w:rPr>
          <w:rFonts w:ascii="Arial" w:hAnsi="Arial" w:cs="Arial"/>
        </w:rPr>
      </w:pPr>
      <w:r w:rsidRPr="003B575C">
        <w:rPr>
          <w:rFonts w:ascii="Arial" w:hAnsi="Arial" w:cs="Arial"/>
        </w:rPr>
        <w:tab/>
      </w:r>
      <w:r w:rsidRPr="003B575C">
        <w:rPr>
          <w:rFonts w:ascii="Arial" w:hAnsi="Arial" w:cs="Arial"/>
        </w:rPr>
        <w:tab/>
      </w:r>
      <w:r w:rsidRPr="003B575C">
        <w:rPr>
          <w:rFonts w:ascii="Arial" w:hAnsi="Arial" w:cs="Arial"/>
        </w:rPr>
        <w:tab/>
      </w:r>
      <w:r w:rsidRPr="003B575C">
        <w:rPr>
          <w:rFonts w:ascii="Arial" w:hAnsi="Arial" w:cs="Arial"/>
        </w:rPr>
        <w:tab/>
      </w:r>
      <w:r w:rsidRPr="003B575C">
        <w:rPr>
          <w:rFonts w:ascii="Arial" w:hAnsi="Arial" w:cs="Arial"/>
        </w:rPr>
        <w:tab/>
      </w:r>
      <w:r w:rsidRPr="003B575C">
        <w:rPr>
          <w:rFonts w:ascii="Arial" w:hAnsi="Arial" w:cs="Arial"/>
        </w:rPr>
        <w:tab/>
        <w:t>r j e š e n j e</w:t>
      </w:r>
    </w:p>
    <w:p w:rsidRPr="003B575C" w:rsidR="00D83AC2" w:rsidP="00405081" w:rsidRDefault="00D83AC2">
      <w:pPr>
        <w:rPr>
          <w:rFonts w:ascii="Arial" w:hAnsi="Arial" w:cs="Arial"/>
        </w:rPr>
      </w:pPr>
    </w:p>
    <w:p w:rsidR="00A234C3" w:rsidP="008C15E4" w:rsidRDefault="008C15E4">
      <w:pPr>
        <w:rPr>
          <w:rFonts w:ascii="Arial" w:hAnsi="Arial" w:cs="Arial"/>
        </w:rPr>
      </w:pPr>
      <w:r>
        <w:rPr>
          <w:rFonts w:ascii="Arial" w:hAnsi="Arial" w:cs="Arial"/>
        </w:rPr>
        <w:tab/>
        <w:t>Daljnja odluka uslijedit će pisanim putem.</w:t>
      </w:r>
    </w:p>
    <w:p w:rsidRPr="003B575C" w:rsidR="008C15E4" w:rsidP="008C15E4" w:rsidRDefault="008C15E4">
      <w:pPr>
        <w:rPr>
          <w:rFonts w:ascii="Arial" w:hAnsi="Arial" w:cs="Arial"/>
        </w:rPr>
      </w:pPr>
    </w:p>
    <w:p w:rsidRPr="003B575C" w:rsidR="008323F0" w:rsidP="00887735" w:rsidRDefault="00BB1233">
      <w:pPr>
        <w:jc w:val="center"/>
        <w:rPr>
          <w:rFonts w:ascii="Arial" w:hAnsi="Arial" w:cs="Arial"/>
        </w:rPr>
      </w:pPr>
      <w:r w:rsidRPr="003B575C">
        <w:rPr>
          <w:rFonts w:ascii="Arial" w:hAnsi="Arial" w:cs="Arial"/>
        </w:rPr>
        <w:t xml:space="preserve">Dovršeno </w:t>
      </w:r>
      <w:r w:rsidRPr="003B575C" w:rsidR="00636A6D">
        <w:rPr>
          <w:rFonts w:ascii="Arial" w:hAnsi="Arial" w:cs="Arial"/>
        </w:rPr>
        <w:t>u</w:t>
      </w:r>
      <w:r w:rsidRPr="003B575C" w:rsidR="00D974CE">
        <w:rPr>
          <w:rFonts w:ascii="Arial" w:hAnsi="Arial" w:cs="Arial"/>
        </w:rPr>
        <w:t xml:space="preserve"> </w:t>
      </w:r>
      <w:r w:rsidR="00421DF0">
        <w:rPr>
          <w:rFonts w:ascii="Arial" w:hAnsi="Arial" w:cs="Arial"/>
        </w:rPr>
        <w:t>11,42</w:t>
      </w:r>
      <w:r w:rsidRPr="003B575C" w:rsidR="009A02EC">
        <w:rPr>
          <w:rFonts w:ascii="Arial" w:hAnsi="Arial" w:cs="Arial"/>
        </w:rPr>
        <w:t xml:space="preserve"> </w:t>
      </w:r>
      <w:r w:rsidRPr="003B575C" w:rsidR="00F67797">
        <w:rPr>
          <w:rFonts w:ascii="Arial" w:hAnsi="Arial" w:cs="Arial"/>
        </w:rPr>
        <w:t>sati</w:t>
      </w:r>
      <w:r w:rsidRPr="003B575C" w:rsidR="000E2DF1">
        <w:rPr>
          <w:rFonts w:ascii="Arial" w:hAnsi="Arial" w:cs="Arial"/>
        </w:rPr>
        <w:t>.</w:t>
      </w:r>
    </w:p>
    <w:p w:rsidRPr="003B575C" w:rsidR="00DD474F" w:rsidP="009A0604" w:rsidRDefault="00DD474F">
      <w:pPr>
        <w:rPr>
          <w:rFonts w:ascii="Arial" w:hAnsi="Arial" w:cs="Arial"/>
        </w:rPr>
      </w:pPr>
    </w:p>
    <w:p w:rsidRPr="003B575C" w:rsidR="00F252BC" w:rsidP="00BF6BF2" w:rsidRDefault="00F252BC">
      <w:pPr>
        <w:tabs>
          <w:tab w:val="center" w:pos="4535"/>
          <w:tab w:val="right" w:pos="9070"/>
        </w:tabs>
        <w:rPr>
          <w:rFonts w:ascii="Arial" w:hAnsi="Arial" w:cs="Arial"/>
        </w:rPr>
      </w:pPr>
      <w:r w:rsidRPr="003B575C">
        <w:rPr>
          <w:rFonts w:ascii="Arial" w:hAnsi="Arial" w:cs="Arial"/>
        </w:rPr>
        <w:tab/>
      </w:r>
      <w:r w:rsidRPr="003B575C" w:rsidR="004179B7">
        <w:rPr>
          <w:rFonts w:ascii="Arial" w:hAnsi="Arial" w:cs="Arial"/>
        </w:rPr>
        <w:t>S</w:t>
      </w:r>
      <w:r w:rsidRPr="003B575C" w:rsidR="001A5097">
        <w:rPr>
          <w:rFonts w:ascii="Arial" w:hAnsi="Arial" w:cs="Arial"/>
        </w:rPr>
        <w:t>udac:</w:t>
      </w:r>
      <w:r w:rsidRPr="003B575C" w:rsidR="00AF00BA">
        <w:rPr>
          <w:rFonts w:ascii="Arial" w:hAnsi="Arial" w:cs="Arial"/>
        </w:rPr>
        <w:t xml:space="preserve"> </w:t>
      </w:r>
      <w:r w:rsidRPr="003B575C" w:rsidR="00D86E4A">
        <w:rPr>
          <w:rFonts w:ascii="Arial" w:hAnsi="Arial" w:cs="Arial"/>
        </w:rPr>
        <w:t xml:space="preserve">                      </w:t>
      </w:r>
      <w:r w:rsidRPr="003B575C">
        <w:rPr>
          <w:rFonts w:ascii="Arial" w:hAnsi="Arial" w:cs="Arial"/>
        </w:rPr>
        <w:tab/>
      </w:r>
    </w:p>
    <w:p w:rsidRPr="003B575C" w:rsidR="001A5097" w:rsidP="0093267E" w:rsidRDefault="00530A97">
      <w:pPr>
        <w:jc w:val="center"/>
        <w:rPr>
          <w:rFonts w:ascii="Arial" w:hAnsi="Arial" w:cs="Arial"/>
        </w:rPr>
      </w:pPr>
      <w:r w:rsidRPr="003B575C">
        <w:rPr>
          <w:rFonts w:ascii="Arial" w:hAnsi="Arial" w:cs="Arial"/>
        </w:rPr>
        <w:t xml:space="preserve"> </w:t>
      </w:r>
      <w:r w:rsidRPr="003B575C" w:rsidR="00BD3999">
        <w:rPr>
          <w:rFonts w:ascii="Arial" w:hAnsi="Arial" w:cs="Arial"/>
        </w:rPr>
        <w:tab/>
      </w:r>
      <w:r w:rsidRPr="003B575C" w:rsidR="00BD3999">
        <w:rPr>
          <w:rFonts w:ascii="Arial" w:hAnsi="Arial" w:cs="Arial"/>
        </w:rPr>
        <w:tab/>
      </w:r>
      <w:r w:rsidRPr="003B575C" w:rsidR="00BD3999">
        <w:rPr>
          <w:rFonts w:ascii="Arial" w:hAnsi="Arial" w:cs="Arial"/>
        </w:rPr>
        <w:tab/>
      </w:r>
    </w:p>
    <w:p w:rsidRPr="003B575C" w:rsidR="00F94B5F" w:rsidP="00F94B5F" w:rsidRDefault="00C82E55">
      <w:pPr>
        <w:jc w:val="center"/>
        <w:rPr>
          <w:rFonts w:ascii="Arial" w:hAnsi="Arial" w:cs="Arial"/>
        </w:rPr>
      </w:pPr>
      <w:r w:rsidRPr="003B575C">
        <w:rPr>
          <w:rFonts w:ascii="Arial" w:hAnsi="Arial" w:cs="Arial"/>
        </w:rPr>
        <w:t>Zapisničar:</w:t>
      </w:r>
    </w:p>
    <w:p w:rsidRPr="003B575C" w:rsidR="009A02EC" w:rsidP="00F94B5F" w:rsidRDefault="009A02EC">
      <w:pPr>
        <w:jc w:val="center"/>
        <w:rPr>
          <w:rFonts w:ascii="Arial" w:hAnsi="Arial" w:cs="Arial"/>
        </w:rPr>
      </w:pPr>
    </w:p>
    <w:p w:rsidRPr="003B575C" w:rsidR="00AA5817" w:rsidP="00156E72" w:rsidRDefault="004A30D4">
      <w:pPr>
        <w:rPr>
          <w:rFonts w:ascii="Arial" w:hAnsi="Arial" w:cs="Arial"/>
        </w:rPr>
      </w:pPr>
      <w:r w:rsidRPr="003B575C">
        <w:rPr>
          <w:rFonts w:ascii="Arial" w:hAnsi="Arial" w:cs="Arial"/>
        </w:rPr>
        <w:tab/>
      </w:r>
      <w:r w:rsidRPr="003B575C">
        <w:rPr>
          <w:rFonts w:ascii="Arial" w:hAnsi="Arial" w:cs="Arial"/>
        </w:rPr>
        <w:tab/>
      </w:r>
      <w:r w:rsidRPr="003B575C">
        <w:rPr>
          <w:rFonts w:ascii="Arial" w:hAnsi="Arial" w:cs="Arial"/>
        </w:rPr>
        <w:tab/>
      </w:r>
      <w:r w:rsidRPr="003B575C">
        <w:rPr>
          <w:rFonts w:ascii="Arial" w:hAnsi="Arial" w:cs="Arial"/>
        </w:rPr>
        <w:tab/>
      </w:r>
      <w:r w:rsidRPr="003B575C">
        <w:rPr>
          <w:rFonts w:ascii="Arial" w:hAnsi="Arial" w:cs="Arial"/>
        </w:rPr>
        <w:tab/>
      </w:r>
      <w:r w:rsidRPr="003B575C" w:rsidR="000661DC">
        <w:rPr>
          <w:rFonts w:ascii="Arial" w:hAnsi="Arial" w:cs="Arial"/>
        </w:rPr>
        <w:tab/>
      </w:r>
      <w:r w:rsidRPr="003B575C" w:rsidR="000661DC">
        <w:rPr>
          <w:rFonts w:ascii="Arial" w:hAnsi="Arial" w:cs="Arial"/>
        </w:rPr>
        <w:tab/>
      </w:r>
      <w:r w:rsidRPr="003B575C" w:rsidR="000661DC">
        <w:rPr>
          <w:rFonts w:ascii="Arial" w:hAnsi="Arial" w:cs="Arial"/>
        </w:rPr>
        <w:tab/>
      </w:r>
      <w:r w:rsidRPr="003B575C" w:rsidR="000661DC">
        <w:rPr>
          <w:rFonts w:ascii="Arial" w:hAnsi="Arial" w:cs="Arial"/>
        </w:rPr>
        <w:tab/>
        <w:t xml:space="preserve">ZA PREDLAGATELJA: </w:t>
      </w:r>
    </w:p>
    <w:p w:rsidRPr="003B575C" w:rsidR="000661DC" w:rsidP="00156E72" w:rsidRDefault="000661DC">
      <w:pPr>
        <w:rPr>
          <w:rFonts w:ascii="Arial" w:hAnsi="Arial" w:cs="Arial"/>
        </w:rPr>
      </w:pPr>
      <w:r w:rsidRPr="003B575C">
        <w:rPr>
          <w:rFonts w:ascii="Arial" w:hAnsi="Arial" w:cs="Arial"/>
        </w:rPr>
        <w:t>PRIVREMENI STEČAJNI UPRAVITELJ</w:t>
      </w:r>
    </w:p>
    <w:p w:rsidRPr="003B575C" w:rsidR="009A02EC" w:rsidP="00156E72" w:rsidRDefault="000051DC">
      <w:pPr>
        <w:rPr>
          <w:rFonts w:ascii="Arial" w:hAnsi="Arial" w:cs="Arial"/>
        </w:rPr>
      </w:pPr>
      <w:r w:rsidRPr="003B575C">
        <w:rPr>
          <w:rFonts w:ascii="Arial" w:hAnsi="Arial" w:cs="Arial"/>
        </w:rPr>
        <w:tab/>
      </w:r>
      <w:r w:rsidRPr="003B575C">
        <w:rPr>
          <w:rFonts w:ascii="Arial" w:hAnsi="Arial" w:cs="Arial"/>
        </w:rPr>
        <w:tab/>
      </w:r>
      <w:r w:rsidRPr="003B575C">
        <w:rPr>
          <w:rFonts w:ascii="Arial" w:hAnsi="Arial" w:cs="Arial"/>
        </w:rPr>
        <w:tab/>
      </w:r>
      <w:r w:rsidRPr="003B575C">
        <w:rPr>
          <w:rFonts w:ascii="Arial" w:hAnsi="Arial" w:cs="Arial"/>
        </w:rPr>
        <w:tab/>
      </w:r>
      <w:r w:rsidRPr="003B575C">
        <w:rPr>
          <w:rFonts w:ascii="Arial" w:hAnsi="Arial" w:cs="Arial"/>
        </w:rPr>
        <w:tab/>
      </w:r>
      <w:r w:rsidRPr="003B575C">
        <w:rPr>
          <w:rFonts w:ascii="Arial" w:hAnsi="Arial" w:cs="Arial"/>
        </w:rPr>
        <w:tab/>
      </w:r>
      <w:r w:rsidRPr="003B575C">
        <w:rPr>
          <w:rFonts w:ascii="Arial" w:hAnsi="Arial" w:cs="Arial"/>
        </w:rPr>
        <w:tab/>
      </w:r>
      <w:r w:rsidRPr="003B575C">
        <w:rPr>
          <w:rFonts w:ascii="Arial" w:hAnsi="Arial" w:cs="Arial"/>
        </w:rPr>
        <w:tab/>
      </w:r>
      <w:r w:rsidRPr="003B575C">
        <w:rPr>
          <w:rFonts w:ascii="Arial" w:hAnsi="Arial" w:cs="Arial"/>
        </w:rPr>
        <w:tab/>
      </w:r>
    </w:p>
    <w:p w:rsidRPr="003B575C" w:rsidR="000051DC" w:rsidP="009A02EC" w:rsidRDefault="000051DC">
      <w:pPr>
        <w:ind w:left="5664" w:firstLine="708"/>
        <w:rPr>
          <w:rFonts w:ascii="Arial" w:hAnsi="Arial" w:cs="Arial"/>
        </w:rPr>
      </w:pPr>
      <w:r w:rsidRPr="003B575C">
        <w:rPr>
          <w:rFonts w:ascii="Arial" w:hAnsi="Arial" w:cs="Arial"/>
        </w:rPr>
        <w:t>ZA DUŽNIKA:</w:t>
      </w:r>
    </w:p>
    <w:p w:rsidRPr="003B575C" w:rsidR="009A02EC" w:rsidP="00156E72" w:rsidRDefault="009A02EC">
      <w:pPr>
        <w:rPr>
          <w:rFonts w:ascii="Arial" w:hAnsi="Arial" w:cs="Arial"/>
        </w:rPr>
      </w:pPr>
    </w:p>
    <w:p w:rsidRPr="003B575C" w:rsidR="009A02EC" w:rsidP="00156E72" w:rsidRDefault="009A02EC">
      <w:pPr>
        <w:rPr>
          <w:rFonts w:ascii="Arial" w:hAnsi="Arial" w:cs="Arial"/>
        </w:rPr>
      </w:pPr>
    </w:p>
    <w:p w:rsidRPr="003B575C" w:rsidR="009A02EC" w:rsidP="00156E72" w:rsidRDefault="009A02EC">
      <w:pPr>
        <w:rPr>
          <w:rFonts w:ascii="Arial" w:hAnsi="Arial" w:cs="Arial"/>
        </w:rPr>
      </w:pPr>
      <w:r w:rsidRPr="003B575C">
        <w:rPr>
          <w:rFonts w:ascii="Arial" w:hAnsi="Arial" w:cs="Arial"/>
        </w:rPr>
        <w:tab/>
      </w:r>
      <w:r w:rsidRPr="003B575C">
        <w:rPr>
          <w:rFonts w:ascii="Arial" w:hAnsi="Arial" w:cs="Arial"/>
        </w:rPr>
        <w:tab/>
      </w:r>
      <w:r w:rsidRPr="003B575C">
        <w:rPr>
          <w:rFonts w:ascii="Arial" w:hAnsi="Arial" w:cs="Arial"/>
        </w:rPr>
        <w:tab/>
      </w:r>
      <w:r w:rsidRPr="003B575C">
        <w:rPr>
          <w:rFonts w:ascii="Arial" w:hAnsi="Arial" w:cs="Arial"/>
        </w:rPr>
        <w:tab/>
      </w:r>
      <w:r w:rsidRPr="003B575C">
        <w:rPr>
          <w:rFonts w:ascii="Arial" w:hAnsi="Arial" w:cs="Arial"/>
        </w:rPr>
        <w:tab/>
      </w:r>
      <w:r w:rsidRPr="003B575C">
        <w:rPr>
          <w:rFonts w:ascii="Arial" w:hAnsi="Arial" w:cs="Arial"/>
        </w:rPr>
        <w:tab/>
      </w:r>
      <w:r w:rsidRPr="003B575C">
        <w:rPr>
          <w:rFonts w:ascii="Arial" w:hAnsi="Arial" w:cs="Arial"/>
        </w:rPr>
        <w:tab/>
      </w:r>
      <w:r w:rsidRPr="003B575C">
        <w:rPr>
          <w:rFonts w:ascii="Arial" w:hAnsi="Arial" w:cs="Arial"/>
        </w:rPr>
        <w:tab/>
      </w:r>
      <w:r w:rsidRPr="003B575C">
        <w:rPr>
          <w:rFonts w:ascii="Arial" w:hAnsi="Arial" w:cs="Arial"/>
        </w:rPr>
        <w:tab/>
        <w:t>ZA VJEROVNIKA</w:t>
      </w:r>
    </w:p>
    <w:sectPr w:rsidRPr="003B575C" w:rsidR="009A02EC" w:rsidSect="009A02EC">
      <w:headerReference w:type="even" r:id="rId9"/>
      <w:headerReference w:type="default" r:id="rId10"/>
      <w:pgSz w:w="11906" w:h="16838" w:code="9"/>
      <w:pgMar w:top="1418" w:right="1418" w:bottom="1418" w:left="1418" w:header="709" w:footer="709" w:gutter="0"/>
      <w:paperSrc w:first="7" w:other="7"/>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B69CC" w:rsidRDefault="00AB69CC">
      <w:r>
        <w:separator/>
      </w:r>
    </w:p>
  </w:endnote>
  <w:endnote w:type="continuationSeparator" w:id="0">
    <w:p w:rsidR="00AB69CC" w:rsidRDefault="00AB69CC">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B69CC" w:rsidRDefault="00AB69CC">
      <w:r>
        <w:separator/>
      </w:r>
    </w:p>
  </w:footnote>
  <w:footnote w:type="continuationSeparator" w:id="0">
    <w:p w:rsidR="00AB69CC" w:rsidRDefault="00AB69CC">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F677C" w:rsidP="008C41DB" w:rsidRDefault="00AF677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F677C" w:rsidRDefault="00AF677C">
    <w:pPr>
      <w:pStyle w:val="Zaglavlje"/>
    </w:pPr>
  </w:p>
</w:hdr>
</file>

<file path=word/header2.xml><?xml version="1.0" encoding="utf-8"?>
<w:hdr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F677C" w:rsidP="008C41DB" w:rsidRDefault="00AF677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AB7BCE">
      <w:rPr>
        <w:rStyle w:val="Brojstranice"/>
        <w:noProof/>
      </w:rPr>
      <w:t>2</w:t>
    </w:r>
    <w:r>
      <w:rPr>
        <w:rStyle w:val="Brojstranice"/>
      </w:rPr>
      <w:fldChar w:fldCharType="end"/>
    </w:r>
  </w:p>
  <w:p w:rsidRPr="00156E72" w:rsidR="00AF677C" w:rsidP="006D74CA" w:rsidRDefault="00AF677C">
    <w:pPr>
      <w:tabs>
        <w:tab w:val="left" w:pos="708"/>
        <w:tab w:val="left" w:pos="7740"/>
      </w:tabs>
      <w:jc w:val="right"/>
      <w:rPr>
        <w:rFonts w:ascii="Arial" w:hAnsi="Arial" w:cs="Arial"/>
      </w:rPr>
    </w:pPr>
    <w:r w:rsidRPr="00156E72">
      <w:rPr>
        <w:rFonts w:ascii="Arial" w:hAnsi="Arial" w:cs="Arial"/>
      </w:rPr>
      <w:tab/>
    </w:r>
  </w:p>
  <w:p w:rsidR="00AF677C" w:rsidP="0079418D" w:rsidRDefault="00AF677C">
    <w:pPr>
      <w:pStyle w:val="Zaglavlje"/>
      <w:tabs>
        <w:tab w:val="clear" w:pos="4703"/>
        <w:tab w:val="clear" w:pos="9406"/>
        <w:tab w:val="left" w:pos="7406"/>
      </w:tabs>
    </w:pPr>
  </w:p>
</w:hdr>
</file>

<file path=word/numbering.xml><?xml version="1.0" encoding="utf-8"?>
<w:numbering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4F5A35"/>
    <w:multiLevelType w:val="hybridMultilevel"/>
    <w:tmpl w:val="F076712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1EDD49D0"/>
    <w:multiLevelType w:val="hybridMultilevel"/>
    <w:tmpl w:val="2CB0D94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B432C3A"/>
    <w:multiLevelType w:val="hybridMultilevel"/>
    <w:tmpl w:val="07FA62D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
    <w:nsid w:val="43177F3B"/>
    <w:multiLevelType w:val="hybridMultilevel"/>
    <w:tmpl w:val="ADD2BDB4"/>
    <w:lvl w:ilvl="0" w:tplc="4CE67EB6">
      <w:start w:val="1"/>
      <w:numFmt w:val="bullet"/>
      <w:lvlText w:val="-"/>
      <w:lvlJc w:val="left"/>
      <w:pPr>
        <w:tabs>
          <w:tab w:val="num" w:pos="1185"/>
        </w:tabs>
        <w:ind w:left="1185" w:hanging="360"/>
      </w:pPr>
      <w:rPr>
        <w:rFonts w:hint="default" w:ascii="Times New Roman" w:hAnsi="Times New Roman" w:eastAsia="Times New Roman" w:cs="Times New Roman"/>
      </w:rPr>
    </w:lvl>
    <w:lvl w:ilvl="1" w:tplc="041A0003" w:tentative="true">
      <w:start w:val="1"/>
      <w:numFmt w:val="bullet"/>
      <w:lvlText w:val="o"/>
      <w:lvlJc w:val="left"/>
      <w:pPr>
        <w:tabs>
          <w:tab w:val="num" w:pos="1905"/>
        </w:tabs>
        <w:ind w:left="1905" w:hanging="360"/>
      </w:pPr>
      <w:rPr>
        <w:rFonts w:hint="default" w:ascii="Courier New" w:hAnsi="Courier New" w:cs="Courier New"/>
      </w:rPr>
    </w:lvl>
    <w:lvl w:ilvl="2" w:tplc="041A0005" w:tentative="true">
      <w:start w:val="1"/>
      <w:numFmt w:val="bullet"/>
      <w:lvlText w:val=""/>
      <w:lvlJc w:val="left"/>
      <w:pPr>
        <w:tabs>
          <w:tab w:val="num" w:pos="2625"/>
        </w:tabs>
        <w:ind w:left="2625" w:hanging="360"/>
      </w:pPr>
      <w:rPr>
        <w:rFonts w:hint="default" w:ascii="Wingdings" w:hAnsi="Wingdings"/>
      </w:rPr>
    </w:lvl>
    <w:lvl w:ilvl="3" w:tplc="041A0001" w:tentative="true">
      <w:start w:val="1"/>
      <w:numFmt w:val="bullet"/>
      <w:lvlText w:val=""/>
      <w:lvlJc w:val="left"/>
      <w:pPr>
        <w:tabs>
          <w:tab w:val="num" w:pos="3345"/>
        </w:tabs>
        <w:ind w:left="3345" w:hanging="360"/>
      </w:pPr>
      <w:rPr>
        <w:rFonts w:hint="default" w:ascii="Symbol" w:hAnsi="Symbol"/>
      </w:rPr>
    </w:lvl>
    <w:lvl w:ilvl="4" w:tplc="041A0003" w:tentative="true">
      <w:start w:val="1"/>
      <w:numFmt w:val="bullet"/>
      <w:lvlText w:val="o"/>
      <w:lvlJc w:val="left"/>
      <w:pPr>
        <w:tabs>
          <w:tab w:val="num" w:pos="4065"/>
        </w:tabs>
        <w:ind w:left="4065" w:hanging="360"/>
      </w:pPr>
      <w:rPr>
        <w:rFonts w:hint="default" w:ascii="Courier New" w:hAnsi="Courier New" w:cs="Courier New"/>
      </w:rPr>
    </w:lvl>
    <w:lvl w:ilvl="5" w:tplc="041A0005" w:tentative="true">
      <w:start w:val="1"/>
      <w:numFmt w:val="bullet"/>
      <w:lvlText w:val=""/>
      <w:lvlJc w:val="left"/>
      <w:pPr>
        <w:tabs>
          <w:tab w:val="num" w:pos="4785"/>
        </w:tabs>
        <w:ind w:left="4785" w:hanging="360"/>
      </w:pPr>
      <w:rPr>
        <w:rFonts w:hint="default" w:ascii="Wingdings" w:hAnsi="Wingdings"/>
      </w:rPr>
    </w:lvl>
    <w:lvl w:ilvl="6" w:tplc="041A0001" w:tentative="true">
      <w:start w:val="1"/>
      <w:numFmt w:val="bullet"/>
      <w:lvlText w:val=""/>
      <w:lvlJc w:val="left"/>
      <w:pPr>
        <w:tabs>
          <w:tab w:val="num" w:pos="5505"/>
        </w:tabs>
        <w:ind w:left="5505" w:hanging="360"/>
      </w:pPr>
      <w:rPr>
        <w:rFonts w:hint="default" w:ascii="Symbol" w:hAnsi="Symbol"/>
      </w:rPr>
    </w:lvl>
    <w:lvl w:ilvl="7" w:tplc="041A0003" w:tentative="true">
      <w:start w:val="1"/>
      <w:numFmt w:val="bullet"/>
      <w:lvlText w:val="o"/>
      <w:lvlJc w:val="left"/>
      <w:pPr>
        <w:tabs>
          <w:tab w:val="num" w:pos="6225"/>
        </w:tabs>
        <w:ind w:left="6225" w:hanging="360"/>
      </w:pPr>
      <w:rPr>
        <w:rFonts w:hint="default" w:ascii="Courier New" w:hAnsi="Courier New" w:cs="Courier New"/>
      </w:rPr>
    </w:lvl>
    <w:lvl w:ilvl="8" w:tplc="041A0005" w:tentative="true">
      <w:start w:val="1"/>
      <w:numFmt w:val="bullet"/>
      <w:lvlText w:val=""/>
      <w:lvlJc w:val="left"/>
      <w:pPr>
        <w:tabs>
          <w:tab w:val="num" w:pos="6945"/>
        </w:tabs>
        <w:ind w:left="6945" w:hanging="360"/>
      </w:pPr>
      <w:rPr>
        <w:rFonts w:hint="default" w:ascii="Wingdings" w:hAnsi="Wingdings"/>
      </w:rPr>
    </w:lvl>
  </w:abstractNum>
  <w:abstractNum w:abstractNumId="4">
    <w:nsid w:val="47E27F0C"/>
    <w:multiLevelType w:val="hybridMultilevel"/>
    <w:tmpl w:val="B2C0176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5">
    <w:nsid w:val="594F0032"/>
    <w:multiLevelType w:val="hybridMultilevel"/>
    <w:tmpl w:val="3F0E78DA"/>
    <w:lvl w:ilvl="0" w:tplc="B84CC168">
      <w:numFmt w:val="bullet"/>
      <w:lvlText w:val="-"/>
      <w:lvlJc w:val="left"/>
      <w:pPr>
        <w:tabs>
          <w:tab w:val="num" w:pos="720"/>
        </w:tabs>
        <w:ind w:left="720" w:hanging="360"/>
      </w:pPr>
      <w:rPr>
        <w:rFonts w:hint="default" w:ascii="Tahoma" w:hAnsi="Tahoma" w:eastAsia="Times New Roman" w:cs="Tahom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59D33B49"/>
    <w:multiLevelType w:val="hybridMultilevel"/>
    <w:tmpl w:val="6A940754"/>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7">
    <w:nsid w:val="68F07CC7"/>
    <w:multiLevelType w:val="hybridMultilevel"/>
    <w:tmpl w:val="9C46BB14"/>
    <w:lvl w:ilvl="0" w:tplc="BFE68DA0">
      <w:start w:val="1"/>
      <w:numFmt w:val="decimal"/>
      <w:lvlText w:val="%1."/>
      <w:lvlJc w:val="left"/>
      <w:pPr>
        <w:tabs>
          <w:tab w:val="num" w:pos="1185"/>
        </w:tabs>
        <w:ind w:left="1185" w:hanging="360"/>
      </w:pPr>
      <w:rPr>
        <w:rFonts w:hint="default"/>
      </w:rPr>
    </w:lvl>
    <w:lvl w:ilvl="1" w:tplc="041A0019" w:tentative="true">
      <w:start w:val="1"/>
      <w:numFmt w:val="lowerLetter"/>
      <w:lvlText w:val="%2."/>
      <w:lvlJc w:val="left"/>
      <w:pPr>
        <w:tabs>
          <w:tab w:val="num" w:pos="1905"/>
        </w:tabs>
        <w:ind w:left="1905" w:hanging="360"/>
      </w:pPr>
    </w:lvl>
    <w:lvl w:ilvl="2" w:tplc="041A001B" w:tentative="true">
      <w:start w:val="1"/>
      <w:numFmt w:val="lowerRoman"/>
      <w:lvlText w:val="%3."/>
      <w:lvlJc w:val="right"/>
      <w:pPr>
        <w:tabs>
          <w:tab w:val="num" w:pos="2625"/>
        </w:tabs>
        <w:ind w:left="2625" w:hanging="180"/>
      </w:pPr>
    </w:lvl>
    <w:lvl w:ilvl="3" w:tplc="041A000F" w:tentative="true">
      <w:start w:val="1"/>
      <w:numFmt w:val="decimal"/>
      <w:lvlText w:val="%4."/>
      <w:lvlJc w:val="left"/>
      <w:pPr>
        <w:tabs>
          <w:tab w:val="num" w:pos="3345"/>
        </w:tabs>
        <w:ind w:left="3345" w:hanging="360"/>
      </w:pPr>
    </w:lvl>
    <w:lvl w:ilvl="4" w:tplc="041A0019" w:tentative="true">
      <w:start w:val="1"/>
      <w:numFmt w:val="lowerLetter"/>
      <w:lvlText w:val="%5."/>
      <w:lvlJc w:val="left"/>
      <w:pPr>
        <w:tabs>
          <w:tab w:val="num" w:pos="4065"/>
        </w:tabs>
        <w:ind w:left="4065" w:hanging="360"/>
      </w:pPr>
    </w:lvl>
    <w:lvl w:ilvl="5" w:tplc="041A001B" w:tentative="true">
      <w:start w:val="1"/>
      <w:numFmt w:val="lowerRoman"/>
      <w:lvlText w:val="%6."/>
      <w:lvlJc w:val="right"/>
      <w:pPr>
        <w:tabs>
          <w:tab w:val="num" w:pos="4785"/>
        </w:tabs>
        <w:ind w:left="4785" w:hanging="180"/>
      </w:pPr>
    </w:lvl>
    <w:lvl w:ilvl="6" w:tplc="041A000F" w:tentative="true">
      <w:start w:val="1"/>
      <w:numFmt w:val="decimal"/>
      <w:lvlText w:val="%7."/>
      <w:lvlJc w:val="left"/>
      <w:pPr>
        <w:tabs>
          <w:tab w:val="num" w:pos="5505"/>
        </w:tabs>
        <w:ind w:left="5505" w:hanging="360"/>
      </w:pPr>
    </w:lvl>
    <w:lvl w:ilvl="7" w:tplc="041A0019" w:tentative="true">
      <w:start w:val="1"/>
      <w:numFmt w:val="lowerLetter"/>
      <w:lvlText w:val="%8."/>
      <w:lvlJc w:val="left"/>
      <w:pPr>
        <w:tabs>
          <w:tab w:val="num" w:pos="6225"/>
        </w:tabs>
        <w:ind w:left="6225" w:hanging="360"/>
      </w:pPr>
    </w:lvl>
    <w:lvl w:ilvl="8" w:tplc="041A001B" w:tentative="true">
      <w:start w:val="1"/>
      <w:numFmt w:val="lowerRoman"/>
      <w:lvlText w:val="%9."/>
      <w:lvlJc w:val="right"/>
      <w:pPr>
        <w:tabs>
          <w:tab w:val="num" w:pos="6945"/>
        </w:tabs>
        <w:ind w:left="6945" w:hanging="180"/>
      </w:pPr>
    </w:lvl>
  </w:abstractNum>
  <w:abstractNum w:abstractNumId="8">
    <w:nsid w:val="74E2641C"/>
    <w:multiLevelType w:val="hybridMultilevel"/>
    <w:tmpl w:val="DB1C66E4"/>
    <w:lvl w:ilvl="0" w:tplc="1CDEB4D4">
      <w:numFmt w:val="bullet"/>
      <w:lvlText w:val="-"/>
      <w:lvlJc w:val="left"/>
      <w:pPr>
        <w:ind w:left="720" w:hanging="360"/>
      </w:pPr>
      <w:rPr>
        <w:rFonts w:hint="default" w:ascii="Times New Roman" w:hAnsi="Times New Roman" w:cs="Times New Roman" w:eastAsiaTheme="minorEastAsia"/>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4"/>
  </w:num>
  <w:num w:numId="3">
    <w:abstractNumId w:val="7"/>
  </w:num>
  <w:num w:numId="4">
    <w:abstractNumId w:val="3"/>
  </w:num>
  <w:num w:numId="5">
    <w:abstractNumId w:val="0"/>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8"/>
  </w:num>
</w:numbering>
</file>

<file path=word/settings.xml><?xml version="1.0" encoding="utf-8"?>
<w:setting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3B9"/>
    <w:rsid w:val="000005D8"/>
    <w:rsid w:val="0000088E"/>
    <w:rsid w:val="000051DC"/>
    <w:rsid w:val="00005755"/>
    <w:rsid w:val="00006E5A"/>
    <w:rsid w:val="00007BAA"/>
    <w:rsid w:val="00010D76"/>
    <w:rsid w:val="00013F34"/>
    <w:rsid w:val="00014729"/>
    <w:rsid w:val="00014D62"/>
    <w:rsid w:val="00016206"/>
    <w:rsid w:val="00023525"/>
    <w:rsid w:val="00026B86"/>
    <w:rsid w:val="0003053B"/>
    <w:rsid w:val="00032E92"/>
    <w:rsid w:val="00033240"/>
    <w:rsid w:val="00033DEF"/>
    <w:rsid w:val="00033E7A"/>
    <w:rsid w:val="00035E40"/>
    <w:rsid w:val="0004178B"/>
    <w:rsid w:val="0004326F"/>
    <w:rsid w:val="00043F60"/>
    <w:rsid w:val="00044788"/>
    <w:rsid w:val="000502F8"/>
    <w:rsid w:val="000509EE"/>
    <w:rsid w:val="00050CD0"/>
    <w:rsid w:val="00053FF5"/>
    <w:rsid w:val="00061E45"/>
    <w:rsid w:val="000639DD"/>
    <w:rsid w:val="00064E36"/>
    <w:rsid w:val="000655F1"/>
    <w:rsid w:val="000661DC"/>
    <w:rsid w:val="00066781"/>
    <w:rsid w:val="00067962"/>
    <w:rsid w:val="000710D9"/>
    <w:rsid w:val="00072DAE"/>
    <w:rsid w:val="00073E6F"/>
    <w:rsid w:val="00075C52"/>
    <w:rsid w:val="0007799E"/>
    <w:rsid w:val="00081C25"/>
    <w:rsid w:val="00083372"/>
    <w:rsid w:val="00084AB5"/>
    <w:rsid w:val="00084E39"/>
    <w:rsid w:val="00086F64"/>
    <w:rsid w:val="00087F56"/>
    <w:rsid w:val="00090525"/>
    <w:rsid w:val="00090B8B"/>
    <w:rsid w:val="00091ACA"/>
    <w:rsid w:val="00092FF0"/>
    <w:rsid w:val="0009385F"/>
    <w:rsid w:val="00093B12"/>
    <w:rsid w:val="00097DEE"/>
    <w:rsid w:val="000A026C"/>
    <w:rsid w:val="000A176A"/>
    <w:rsid w:val="000A59C8"/>
    <w:rsid w:val="000A6CB6"/>
    <w:rsid w:val="000B2C17"/>
    <w:rsid w:val="000C0F49"/>
    <w:rsid w:val="000C2986"/>
    <w:rsid w:val="000C3810"/>
    <w:rsid w:val="000C44B1"/>
    <w:rsid w:val="000C6BD5"/>
    <w:rsid w:val="000C7B47"/>
    <w:rsid w:val="000D5DF3"/>
    <w:rsid w:val="000D6140"/>
    <w:rsid w:val="000E2DF1"/>
    <w:rsid w:val="000E5051"/>
    <w:rsid w:val="000E60D7"/>
    <w:rsid w:val="000F0766"/>
    <w:rsid w:val="000F0806"/>
    <w:rsid w:val="000F36ED"/>
    <w:rsid w:val="000F3F9C"/>
    <w:rsid w:val="000F52E9"/>
    <w:rsid w:val="000F6101"/>
    <w:rsid w:val="00100633"/>
    <w:rsid w:val="00104043"/>
    <w:rsid w:val="001055FA"/>
    <w:rsid w:val="001137BC"/>
    <w:rsid w:val="00114726"/>
    <w:rsid w:val="00114EC0"/>
    <w:rsid w:val="00116921"/>
    <w:rsid w:val="001175E2"/>
    <w:rsid w:val="0011767A"/>
    <w:rsid w:val="00117924"/>
    <w:rsid w:val="00121106"/>
    <w:rsid w:val="00124A8E"/>
    <w:rsid w:val="00125BF0"/>
    <w:rsid w:val="00126D56"/>
    <w:rsid w:val="00126EAB"/>
    <w:rsid w:val="00127874"/>
    <w:rsid w:val="00127887"/>
    <w:rsid w:val="00132939"/>
    <w:rsid w:val="001331E6"/>
    <w:rsid w:val="0013413A"/>
    <w:rsid w:val="0013416A"/>
    <w:rsid w:val="00136D0F"/>
    <w:rsid w:val="00141E26"/>
    <w:rsid w:val="00142DB1"/>
    <w:rsid w:val="00143F5C"/>
    <w:rsid w:val="001472B1"/>
    <w:rsid w:val="0015443A"/>
    <w:rsid w:val="00155FE2"/>
    <w:rsid w:val="0015685A"/>
    <w:rsid w:val="00156E72"/>
    <w:rsid w:val="00161C8E"/>
    <w:rsid w:val="00165172"/>
    <w:rsid w:val="00170991"/>
    <w:rsid w:val="00175A3C"/>
    <w:rsid w:val="001778EE"/>
    <w:rsid w:val="00180F42"/>
    <w:rsid w:val="00181491"/>
    <w:rsid w:val="001839FD"/>
    <w:rsid w:val="00184DAC"/>
    <w:rsid w:val="001853A9"/>
    <w:rsid w:val="00185559"/>
    <w:rsid w:val="0018662D"/>
    <w:rsid w:val="001901C8"/>
    <w:rsid w:val="001905B9"/>
    <w:rsid w:val="00191450"/>
    <w:rsid w:val="00192A40"/>
    <w:rsid w:val="00193F1D"/>
    <w:rsid w:val="00197112"/>
    <w:rsid w:val="001A2028"/>
    <w:rsid w:val="001A253B"/>
    <w:rsid w:val="001A2DC8"/>
    <w:rsid w:val="001A3296"/>
    <w:rsid w:val="001A3BCF"/>
    <w:rsid w:val="001A5097"/>
    <w:rsid w:val="001A5F2C"/>
    <w:rsid w:val="001B3BDD"/>
    <w:rsid w:val="001B4319"/>
    <w:rsid w:val="001B4880"/>
    <w:rsid w:val="001B5714"/>
    <w:rsid w:val="001B5AD7"/>
    <w:rsid w:val="001B5C1B"/>
    <w:rsid w:val="001B6069"/>
    <w:rsid w:val="001C01BB"/>
    <w:rsid w:val="001C03E0"/>
    <w:rsid w:val="001C07D7"/>
    <w:rsid w:val="001C1032"/>
    <w:rsid w:val="001C1771"/>
    <w:rsid w:val="001C1958"/>
    <w:rsid w:val="001C2F83"/>
    <w:rsid w:val="001D294F"/>
    <w:rsid w:val="001D3705"/>
    <w:rsid w:val="001D3E0A"/>
    <w:rsid w:val="001D472E"/>
    <w:rsid w:val="001D5646"/>
    <w:rsid w:val="001D6369"/>
    <w:rsid w:val="001E1312"/>
    <w:rsid w:val="001E1487"/>
    <w:rsid w:val="001E2D15"/>
    <w:rsid w:val="001E5D77"/>
    <w:rsid w:val="001F1D35"/>
    <w:rsid w:val="001F7098"/>
    <w:rsid w:val="00200057"/>
    <w:rsid w:val="002039A7"/>
    <w:rsid w:val="0020434A"/>
    <w:rsid w:val="00204DC1"/>
    <w:rsid w:val="0020533C"/>
    <w:rsid w:val="00211F35"/>
    <w:rsid w:val="002138FE"/>
    <w:rsid w:val="00214AC7"/>
    <w:rsid w:val="002167FC"/>
    <w:rsid w:val="00217C5F"/>
    <w:rsid w:val="00220512"/>
    <w:rsid w:val="002216D5"/>
    <w:rsid w:val="002220F9"/>
    <w:rsid w:val="00222EAE"/>
    <w:rsid w:val="00223C44"/>
    <w:rsid w:val="002269CA"/>
    <w:rsid w:val="002271D1"/>
    <w:rsid w:val="002301E9"/>
    <w:rsid w:val="00230A47"/>
    <w:rsid w:val="00230EEC"/>
    <w:rsid w:val="002330A5"/>
    <w:rsid w:val="00234553"/>
    <w:rsid w:val="002347AC"/>
    <w:rsid w:val="00235DC4"/>
    <w:rsid w:val="00236BD0"/>
    <w:rsid w:val="00240344"/>
    <w:rsid w:val="00241A10"/>
    <w:rsid w:val="00241ECE"/>
    <w:rsid w:val="00242526"/>
    <w:rsid w:val="0024292F"/>
    <w:rsid w:val="00243512"/>
    <w:rsid w:val="0024360F"/>
    <w:rsid w:val="00244265"/>
    <w:rsid w:val="00244285"/>
    <w:rsid w:val="002442FB"/>
    <w:rsid w:val="002452FC"/>
    <w:rsid w:val="00250A61"/>
    <w:rsid w:val="00255F95"/>
    <w:rsid w:val="00256019"/>
    <w:rsid w:val="00260B54"/>
    <w:rsid w:val="00261834"/>
    <w:rsid w:val="00265B36"/>
    <w:rsid w:val="00266A00"/>
    <w:rsid w:val="0027076B"/>
    <w:rsid w:val="0027091F"/>
    <w:rsid w:val="002728B7"/>
    <w:rsid w:val="0027506D"/>
    <w:rsid w:val="00294462"/>
    <w:rsid w:val="002944A1"/>
    <w:rsid w:val="00295904"/>
    <w:rsid w:val="0029640D"/>
    <w:rsid w:val="0029716C"/>
    <w:rsid w:val="00297B81"/>
    <w:rsid w:val="002A16B3"/>
    <w:rsid w:val="002A4568"/>
    <w:rsid w:val="002A4986"/>
    <w:rsid w:val="002A4A60"/>
    <w:rsid w:val="002A655F"/>
    <w:rsid w:val="002A7A66"/>
    <w:rsid w:val="002B09A3"/>
    <w:rsid w:val="002B2406"/>
    <w:rsid w:val="002B5924"/>
    <w:rsid w:val="002B6197"/>
    <w:rsid w:val="002B7FD4"/>
    <w:rsid w:val="002C12A1"/>
    <w:rsid w:val="002C2F26"/>
    <w:rsid w:val="002C56ED"/>
    <w:rsid w:val="002C5707"/>
    <w:rsid w:val="002C6E31"/>
    <w:rsid w:val="002D23BC"/>
    <w:rsid w:val="002D30A1"/>
    <w:rsid w:val="002D3D3E"/>
    <w:rsid w:val="002D6291"/>
    <w:rsid w:val="002D6AFA"/>
    <w:rsid w:val="002D7A16"/>
    <w:rsid w:val="002E0476"/>
    <w:rsid w:val="002E0FB3"/>
    <w:rsid w:val="002E1CBF"/>
    <w:rsid w:val="002E2973"/>
    <w:rsid w:val="002E2CEF"/>
    <w:rsid w:val="002F11B9"/>
    <w:rsid w:val="002F2732"/>
    <w:rsid w:val="002F38C2"/>
    <w:rsid w:val="002F5455"/>
    <w:rsid w:val="002F62F0"/>
    <w:rsid w:val="002F7130"/>
    <w:rsid w:val="00301E0A"/>
    <w:rsid w:val="003025A6"/>
    <w:rsid w:val="00302D03"/>
    <w:rsid w:val="003035B2"/>
    <w:rsid w:val="00303A0F"/>
    <w:rsid w:val="00304278"/>
    <w:rsid w:val="003113D7"/>
    <w:rsid w:val="00314B58"/>
    <w:rsid w:val="00314E6B"/>
    <w:rsid w:val="00316310"/>
    <w:rsid w:val="00320887"/>
    <w:rsid w:val="00320E4F"/>
    <w:rsid w:val="0032188B"/>
    <w:rsid w:val="00322DD1"/>
    <w:rsid w:val="00324C85"/>
    <w:rsid w:val="003256F3"/>
    <w:rsid w:val="0032659B"/>
    <w:rsid w:val="003265DE"/>
    <w:rsid w:val="00333C02"/>
    <w:rsid w:val="003344D9"/>
    <w:rsid w:val="00337397"/>
    <w:rsid w:val="003374BE"/>
    <w:rsid w:val="00337775"/>
    <w:rsid w:val="003377ED"/>
    <w:rsid w:val="0034059F"/>
    <w:rsid w:val="0034108F"/>
    <w:rsid w:val="00341432"/>
    <w:rsid w:val="00350070"/>
    <w:rsid w:val="00352947"/>
    <w:rsid w:val="0035424E"/>
    <w:rsid w:val="00354D78"/>
    <w:rsid w:val="0035611A"/>
    <w:rsid w:val="00360A37"/>
    <w:rsid w:val="00363BBB"/>
    <w:rsid w:val="003642C7"/>
    <w:rsid w:val="003656D1"/>
    <w:rsid w:val="00367006"/>
    <w:rsid w:val="0037070D"/>
    <w:rsid w:val="00371E5F"/>
    <w:rsid w:val="003730FD"/>
    <w:rsid w:val="00381259"/>
    <w:rsid w:val="00382949"/>
    <w:rsid w:val="00383483"/>
    <w:rsid w:val="003842F1"/>
    <w:rsid w:val="003864E2"/>
    <w:rsid w:val="0039055D"/>
    <w:rsid w:val="00393A67"/>
    <w:rsid w:val="0039509C"/>
    <w:rsid w:val="00396274"/>
    <w:rsid w:val="003A3330"/>
    <w:rsid w:val="003A39BA"/>
    <w:rsid w:val="003A56CA"/>
    <w:rsid w:val="003B098B"/>
    <w:rsid w:val="003B133F"/>
    <w:rsid w:val="003B2B7D"/>
    <w:rsid w:val="003B2D5D"/>
    <w:rsid w:val="003B575C"/>
    <w:rsid w:val="003B6F55"/>
    <w:rsid w:val="003C2E1C"/>
    <w:rsid w:val="003C3274"/>
    <w:rsid w:val="003C42F3"/>
    <w:rsid w:val="003D066D"/>
    <w:rsid w:val="003D0BC3"/>
    <w:rsid w:val="003D0D2D"/>
    <w:rsid w:val="003D3FEA"/>
    <w:rsid w:val="003D6642"/>
    <w:rsid w:val="003E01D0"/>
    <w:rsid w:val="003E0DB5"/>
    <w:rsid w:val="003E1755"/>
    <w:rsid w:val="003E1AB0"/>
    <w:rsid w:val="003E3D40"/>
    <w:rsid w:val="003E436A"/>
    <w:rsid w:val="003E4C54"/>
    <w:rsid w:val="003E52C2"/>
    <w:rsid w:val="003E6715"/>
    <w:rsid w:val="003E75B1"/>
    <w:rsid w:val="003E774C"/>
    <w:rsid w:val="003F2482"/>
    <w:rsid w:val="003F6D15"/>
    <w:rsid w:val="004004DC"/>
    <w:rsid w:val="00405081"/>
    <w:rsid w:val="004106A1"/>
    <w:rsid w:val="004107D4"/>
    <w:rsid w:val="004113D6"/>
    <w:rsid w:val="00413FCE"/>
    <w:rsid w:val="00414540"/>
    <w:rsid w:val="00416B81"/>
    <w:rsid w:val="004179B7"/>
    <w:rsid w:val="00421A52"/>
    <w:rsid w:val="00421DF0"/>
    <w:rsid w:val="00421EE2"/>
    <w:rsid w:val="00422376"/>
    <w:rsid w:val="0042691B"/>
    <w:rsid w:val="00431DF5"/>
    <w:rsid w:val="004320D5"/>
    <w:rsid w:val="004333B9"/>
    <w:rsid w:val="004346F3"/>
    <w:rsid w:val="0043771E"/>
    <w:rsid w:val="00440233"/>
    <w:rsid w:val="004402E3"/>
    <w:rsid w:val="00440858"/>
    <w:rsid w:val="00442610"/>
    <w:rsid w:val="00445A3A"/>
    <w:rsid w:val="00451EBE"/>
    <w:rsid w:val="00453B00"/>
    <w:rsid w:val="0045513D"/>
    <w:rsid w:val="00455C18"/>
    <w:rsid w:val="00456120"/>
    <w:rsid w:val="00457122"/>
    <w:rsid w:val="00457635"/>
    <w:rsid w:val="00463FD7"/>
    <w:rsid w:val="00464ECE"/>
    <w:rsid w:val="0047028E"/>
    <w:rsid w:val="00470E7E"/>
    <w:rsid w:val="00471DF0"/>
    <w:rsid w:val="00473692"/>
    <w:rsid w:val="00474C7A"/>
    <w:rsid w:val="0048124E"/>
    <w:rsid w:val="0048235F"/>
    <w:rsid w:val="00483396"/>
    <w:rsid w:val="00484E0D"/>
    <w:rsid w:val="00485887"/>
    <w:rsid w:val="00490C16"/>
    <w:rsid w:val="00490FF7"/>
    <w:rsid w:val="0049226D"/>
    <w:rsid w:val="00492FD8"/>
    <w:rsid w:val="00493BC0"/>
    <w:rsid w:val="00494573"/>
    <w:rsid w:val="00495399"/>
    <w:rsid w:val="00495939"/>
    <w:rsid w:val="00496371"/>
    <w:rsid w:val="004977D6"/>
    <w:rsid w:val="004A0680"/>
    <w:rsid w:val="004A2827"/>
    <w:rsid w:val="004A30D4"/>
    <w:rsid w:val="004A40BE"/>
    <w:rsid w:val="004A71B9"/>
    <w:rsid w:val="004B0DD9"/>
    <w:rsid w:val="004B2C64"/>
    <w:rsid w:val="004B7E36"/>
    <w:rsid w:val="004C013D"/>
    <w:rsid w:val="004C0F98"/>
    <w:rsid w:val="004C1A5B"/>
    <w:rsid w:val="004D1023"/>
    <w:rsid w:val="004D1DB5"/>
    <w:rsid w:val="004D2853"/>
    <w:rsid w:val="004D4303"/>
    <w:rsid w:val="004E1BEF"/>
    <w:rsid w:val="004E2214"/>
    <w:rsid w:val="004E3457"/>
    <w:rsid w:val="004E3C99"/>
    <w:rsid w:val="004E4007"/>
    <w:rsid w:val="004E5927"/>
    <w:rsid w:val="004E5D96"/>
    <w:rsid w:val="004E76DA"/>
    <w:rsid w:val="004E7FE8"/>
    <w:rsid w:val="004F334E"/>
    <w:rsid w:val="004F3424"/>
    <w:rsid w:val="004F40B4"/>
    <w:rsid w:val="004F5BAF"/>
    <w:rsid w:val="004F5F89"/>
    <w:rsid w:val="004F6EE6"/>
    <w:rsid w:val="005014CD"/>
    <w:rsid w:val="00503B74"/>
    <w:rsid w:val="00504EB4"/>
    <w:rsid w:val="00505582"/>
    <w:rsid w:val="005062B2"/>
    <w:rsid w:val="0051159D"/>
    <w:rsid w:val="00511632"/>
    <w:rsid w:val="00512CC4"/>
    <w:rsid w:val="00513255"/>
    <w:rsid w:val="00516854"/>
    <w:rsid w:val="00516A41"/>
    <w:rsid w:val="0051712B"/>
    <w:rsid w:val="0051758A"/>
    <w:rsid w:val="00520AD2"/>
    <w:rsid w:val="005216E8"/>
    <w:rsid w:val="005264C8"/>
    <w:rsid w:val="00526654"/>
    <w:rsid w:val="00527E12"/>
    <w:rsid w:val="00530A97"/>
    <w:rsid w:val="0053146B"/>
    <w:rsid w:val="0053183D"/>
    <w:rsid w:val="005319AE"/>
    <w:rsid w:val="00532EE5"/>
    <w:rsid w:val="00534224"/>
    <w:rsid w:val="00534FFA"/>
    <w:rsid w:val="005350D7"/>
    <w:rsid w:val="005363C9"/>
    <w:rsid w:val="005403BA"/>
    <w:rsid w:val="00540672"/>
    <w:rsid w:val="005425AF"/>
    <w:rsid w:val="005437A8"/>
    <w:rsid w:val="00544EE1"/>
    <w:rsid w:val="00545062"/>
    <w:rsid w:val="00545C6F"/>
    <w:rsid w:val="005468E2"/>
    <w:rsid w:val="00547D17"/>
    <w:rsid w:val="00550614"/>
    <w:rsid w:val="00550B89"/>
    <w:rsid w:val="005527EA"/>
    <w:rsid w:val="005532DB"/>
    <w:rsid w:val="00553BCE"/>
    <w:rsid w:val="0055558D"/>
    <w:rsid w:val="00555CE7"/>
    <w:rsid w:val="00555E22"/>
    <w:rsid w:val="00556B00"/>
    <w:rsid w:val="0055736F"/>
    <w:rsid w:val="00557C21"/>
    <w:rsid w:val="00560B21"/>
    <w:rsid w:val="0056135B"/>
    <w:rsid w:val="00561BD2"/>
    <w:rsid w:val="00561C8A"/>
    <w:rsid w:val="005645D2"/>
    <w:rsid w:val="00572A49"/>
    <w:rsid w:val="005763F2"/>
    <w:rsid w:val="00577574"/>
    <w:rsid w:val="005801A7"/>
    <w:rsid w:val="00581015"/>
    <w:rsid w:val="00582C02"/>
    <w:rsid w:val="00584708"/>
    <w:rsid w:val="005867E5"/>
    <w:rsid w:val="00587773"/>
    <w:rsid w:val="00590EBE"/>
    <w:rsid w:val="0059165D"/>
    <w:rsid w:val="0059535A"/>
    <w:rsid w:val="0059597E"/>
    <w:rsid w:val="00596053"/>
    <w:rsid w:val="00597A14"/>
    <w:rsid w:val="00597DFE"/>
    <w:rsid w:val="005A13B0"/>
    <w:rsid w:val="005A15E8"/>
    <w:rsid w:val="005A363A"/>
    <w:rsid w:val="005A41C6"/>
    <w:rsid w:val="005A5AE5"/>
    <w:rsid w:val="005B1EC4"/>
    <w:rsid w:val="005B5C4B"/>
    <w:rsid w:val="005B6BDE"/>
    <w:rsid w:val="005B753B"/>
    <w:rsid w:val="005C1CBE"/>
    <w:rsid w:val="005C2F06"/>
    <w:rsid w:val="005C3F2A"/>
    <w:rsid w:val="005C3F72"/>
    <w:rsid w:val="005C5B91"/>
    <w:rsid w:val="005C68DC"/>
    <w:rsid w:val="005C6E7F"/>
    <w:rsid w:val="005C7B87"/>
    <w:rsid w:val="005D22F4"/>
    <w:rsid w:val="005D3AD4"/>
    <w:rsid w:val="005D664D"/>
    <w:rsid w:val="005D761B"/>
    <w:rsid w:val="005D7631"/>
    <w:rsid w:val="005E08D9"/>
    <w:rsid w:val="005E0938"/>
    <w:rsid w:val="005E16A6"/>
    <w:rsid w:val="005E3771"/>
    <w:rsid w:val="005E39D7"/>
    <w:rsid w:val="005E4315"/>
    <w:rsid w:val="005E480E"/>
    <w:rsid w:val="005E6C39"/>
    <w:rsid w:val="005E7825"/>
    <w:rsid w:val="005F24D8"/>
    <w:rsid w:val="005F396F"/>
    <w:rsid w:val="005F4B04"/>
    <w:rsid w:val="005F59AB"/>
    <w:rsid w:val="005F5D2C"/>
    <w:rsid w:val="005F6089"/>
    <w:rsid w:val="006025B1"/>
    <w:rsid w:val="0060475B"/>
    <w:rsid w:val="006069DF"/>
    <w:rsid w:val="00606BAD"/>
    <w:rsid w:val="006102DA"/>
    <w:rsid w:val="00613B3A"/>
    <w:rsid w:val="00613EEA"/>
    <w:rsid w:val="006207E8"/>
    <w:rsid w:val="006215E4"/>
    <w:rsid w:val="006228A6"/>
    <w:rsid w:val="00622AFE"/>
    <w:rsid w:val="00622D76"/>
    <w:rsid w:val="00626A64"/>
    <w:rsid w:val="00626F9E"/>
    <w:rsid w:val="006303BF"/>
    <w:rsid w:val="00630C0E"/>
    <w:rsid w:val="006318EE"/>
    <w:rsid w:val="00633E72"/>
    <w:rsid w:val="00634497"/>
    <w:rsid w:val="006350E4"/>
    <w:rsid w:val="006354CD"/>
    <w:rsid w:val="0063626E"/>
    <w:rsid w:val="00636A6D"/>
    <w:rsid w:val="00637EC0"/>
    <w:rsid w:val="00641820"/>
    <w:rsid w:val="00644C2E"/>
    <w:rsid w:val="006453A7"/>
    <w:rsid w:val="006460F4"/>
    <w:rsid w:val="006461F2"/>
    <w:rsid w:val="00647F1F"/>
    <w:rsid w:val="006504B3"/>
    <w:rsid w:val="00652A49"/>
    <w:rsid w:val="00652DB5"/>
    <w:rsid w:val="00657167"/>
    <w:rsid w:val="006616E3"/>
    <w:rsid w:val="00661BA2"/>
    <w:rsid w:val="006639F9"/>
    <w:rsid w:val="00665AD4"/>
    <w:rsid w:val="00672569"/>
    <w:rsid w:val="006725E8"/>
    <w:rsid w:val="0068033B"/>
    <w:rsid w:val="006813B5"/>
    <w:rsid w:val="00685A0B"/>
    <w:rsid w:val="0068659E"/>
    <w:rsid w:val="00686E01"/>
    <w:rsid w:val="00690778"/>
    <w:rsid w:val="00690DE4"/>
    <w:rsid w:val="00691744"/>
    <w:rsid w:val="006A0A23"/>
    <w:rsid w:val="006A4D26"/>
    <w:rsid w:val="006A5B84"/>
    <w:rsid w:val="006A5EA5"/>
    <w:rsid w:val="006A7AED"/>
    <w:rsid w:val="006A7EFA"/>
    <w:rsid w:val="006B029C"/>
    <w:rsid w:val="006B1195"/>
    <w:rsid w:val="006B22B5"/>
    <w:rsid w:val="006B2BB7"/>
    <w:rsid w:val="006B3061"/>
    <w:rsid w:val="006B4BAD"/>
    <w:rsid w:val="006B51C3"/>
    <w:rsid w:val="006B6834"/>
    <w:rsid w:val="006C6BA1"/>
    <w:rsid w:val="006C7139"/>
    <w:rsid w:val="006D74CA"/>
    <w:rsid w:val="006D7F6A"/>
    <w:rsid w:val="006E4E91"/>
    <w:rsid w:val="006E51BF"/>
    <w:rsid w:val="006E5EEA"/>
    <w:rsid w:val="006F0AA5"/>
    <w:rsid w:val="006F11E0"/>
    <w:rsid w:val="006F12EA"/>
    <w:rsid w:val="006F1DFA"/>
    <w:rsid w:val="006F5092"/>
    <w:rsid w:val="006F5B00"/>
    <w:rsid w:val="006F64F8"/>
    <w:rsid w:val="006F650F"/>
    <w:rsid w:val="006F70FD"/>
    <w:rsid w:val="00700958"/>
    <w:rsid w:val="00702DF1"/>
    <w:rsid w:val="00702E5A"/>
    <w:rsid w:val="00704B1B"/>
    <w:rsid w:val="00706121"/>
    <w:rsid w:val="0070675A"/>
    <w:rsid w:val="007076D9"/>
    <w:rsid w:val="0071240C"/>
    <w:rsid w:val="007126AC"/>
    <w:rsid w:val="00714818"/>
    <w:rsid w:val="0071662E"/>
    <w:rsid w:val="00716F56"/>
    <w:rsid w:val="00720F8E"/>
    <w:rsid w:val="007224D2"/>
    <w:rsid w:val="00723877"/>
    <w:rsid w:val="00724448"/>
    <w:rsid w:val="00726AEC"/>
    <w:rsid w:val="007345BD"/>
    <w:rsid w:val="00735972"/>
    <w:rsid w:val="0073714C"/>
    <w:rsid w:val="007409F0"/>
    <w:rsid w:val="00743EF1"/>
    <w:rsid w:val="00745A4B"/>
    <w:rsid w:val="00745E55"/>
    <w:rsid w:val="0074652E"/>
    <w:rsid w:val="0074656B"/>
    <w:rsid w:val="0074656C"/>
    <w:rsid w:val="007467CA"/>
    <w:rsid w:val="00751BE6"/>
    <w:rsid w:val="0075612E"/>
    <w:rsid w:val="00760DBE"/>
    <w:rsid w:val="007625ED"/>
    <w:rsid w:val="007631AD"/>
    <w:rsid w:val="007647EE"/>
    <w:rsid w:val="00767559"/>
    <w:rsid w:val="0077017C"/>
    <w:rsid w:val="0077432D"/>
    <w:rsid w:val="00774AE0"/>
    <w:rsid w:val="007751D7"/>
    <w:rsid w:val="00775C61"/>
    <w:rsid w:val="00775F4C"/>
    <w:rsid w:val="00777BC6"/>
    <w:rsid w:val="007808A4"/>
    <w:rsid w:val="0078174E"/>
    <w:rsid w:val="00786F38"/>
    <w:rsid w:val="00787426"/>
    <w:rsid w:val="00790E31"/>
    <w:rsid w:val="00790E34"/>
    <w:rsid w:val="0079298C"/>
    <w:rsid w:val="0079418D"/>
    <w:rsid w:val="0079456E"/>
    <w:rsid w:val="007A09BC"/>
    <w:rsid w:val="007A4F97"/>
    <w:rsid w:val="007B19B8"/>
    <w:rsid w:val="007B3664"/>
    <w:rsid w:val="007B69C9"/>
    <w:rsid w:val="007B6E9F"/>
    <w:rsid w:val="007B7D08"/>
    <w:rsid w:val="007C195F"/>
    <w:rsid w:val="007C6F5D"/>
    <w:rsid w:val="007D0C3C"/>
    <w:rsid w:val="007D2B76"/>
    <w:rsid w:val="007D5483"/>
    <w:rsid w:val="007D54BF"/>
    <w:rsid w:val="007D54F6"/>
    <w:rsid w:val="007D592A"/>
    <w:rsid w:val="007E0657"/>
    <w:rsid w:val="007E1291"/>
    <w:rsid w:val="007E1F4E"/>
    <w:rsid w:val="007E38AC"/>
    <w:rsid w:val="007E40AD"/>
    <w:rsid w:val="007E7876"/>
    <w:rsid w:val="007F1AAE"/>
    <w:rsid w:val="007F4188"/>
    <w:rsid w:val="007F4273"/>
    <w:rsid w:val="007F4D42"/>
    <w:rsid w:val="007F5D20"/>
    <w:rsid w:val="007F63CF"/>
    <w:rsid w:val="007F6607"/>
    <w:rsid w:val="007F6970"/>
    <w:rsid w:val="00800F00"/>
    <w:rsid w:val="008054D8"/>
    <w:rsid w:val="00806C51"/>
    <w:rsid w:val="00811147"/>
    <w:rsid w:val="008122BF"/>
    <w:rsid w:val="00813228"/>
    <w:rsid w:val="00814D50"/>
    <w:rsid w:val="00816D52"/>
    <w:rsid w:val="0081737A"/>
    <w:rsid w:val="0082082C"/>
    <w:rsid w:val="00820E9C"/>
    <w:rsid w:val="0082167F"/>
    <w:rsid w:val="008219F1"/>
    <w:rsid w:val="00821D1C"/>
    <w:rsid w:val="00821D43"/>
    <w:rsid w:val="0082276F"/>
    <w:rsid w:val="00822DE4"/>
    <w:rsid w:val="00826B14"/>
    <w:rsid w:val="00830AA7"/>
    <w:rsid w:val="008314D0"/>
    <w:rsid w:val="008323F0"/>
    <w:rsid w:val="00833079"/>
    <w:rsid w:val="008368D3"/>
    <w:rsid w:val="00836DF2"/>
    <w:rsid w:val="00837263"/>
    <w:rsid w:val="00837799"/>
    <w:rsid w:val="00842D38"/>
    <w:rsid w:val="0084656F"/>
    <w:rsid w:val="00846847"/>
    <w:rsid w:val="00850D6A"/>
    <w:rsid w:val="00851FA9"/>
    <w:rsid w:val="00853D87"/>
    <w:rsid w:val="00854A18"/>
    <w:rsid w:val="008600EC"/>
    <w:rsid w:val="008606AE"/>
    <w:rsid w:val="00864778"/>
    <w:rsid w:val="00864A4A"/>
    <w:rsid w:val="00865D7D"/>
    <w:rsid w:val="00866B47"/>
    <w:rsid w:val="00870225"/>
    <w:rsid w:val="00871092"/>
    <w:rsid w:val="008717F1"/>
    <w:rsid w:val="00873260"/>
    <w:rsid w:val="00873480"/>
    <w:rsid w:val="00873AEA"/>
    <w:rsid w:val="00875D1F"/>
    <w:rsid w:val="008766EB"/>
    <w:rsid w:val="00876712"/>
    <w:rsid w:val="00881073"/>
    <w:rsid w:val="0088133F"/>
    <w:rsid w:val="00881F12"/>
    <w:rsid w:val="008827F0"/>
    <w:rsid w:val="00882E79"/>
    <w:rsid w:val="0088669B"/>
    <w:rsid w:val="00886B02"/>
    <w:rsid w:val="00887735"/>
    <w:rsid w:val="008879AB"/>
    <w:rsid w:val="00895223"/>
    <w:rsid w:val="00896E9B"/>
    <w:rsid w:val="008973B0"/>
    <w:rsid w:val="008A0A21"/>
    <w:rsid w:val="008A2193"/>
    <w:rsid w:val="008A5002"/>
    <w:rsid w:val="008A5771"/>
    <w:rsid w:val="008B1979"/>
    <w:rsid w:val="008B5334"/>
    <w:rsid w:val="008B5A50"/>
    <w:rsid w:val="008C15E4"/>
    <w:rsid w:val="008C2BE2"/>
    <w:rsid w:val="008C41DB"/>
    <w:rsid w:val="008C4C3F"/>
    <w:rsid w:val="008C7A08"/>
    <w:rsid w:val="008D0624"/>
    <w:rsid w:val="008D0B4A"/>
    <w:rsid w:val="008D3FA0"/>
    <w:rsid w:val="008D5227"/>
    <w:rsid w:val="008D653E"/>
    <w:rsid w:val="008D7217"/>
    <w:rsid w:val="008E2C16"/>
    <w:rsid w:val="008E5170"/>
    <w:rsid w:val="008E7D1D"/>
    <w:rsid w:val="008E7DAD"/>
    <w:rsid w:val="008F2E29"/>
    <w:rsid w:val="008F4034"/>
    <w:rsid w:val="008F4366"/>
    <w:rsid w:val="008F4FBD"/>
    <w:rsid w:val="008F517D"/>
    <w:rsid w:val="008F5C56"/>
    <w:rsid w:val="008F5E27"/>
    <w:rsid w:val="008F63AF"/>
    <w:rsid w:val="008F6536"/>
    <w:rsid w:val="008F6A0A"/>
    <w:rsid w:val="008F7494"/>
    <w:rsid w:val="00901198"/>
    <w:rsid w:val="00901265"/>
    <w:rsid w:val="00901C84"/>
    <w:rsid w:val="00902BC6"/>
    <w:rsid w:val="00902C92"/>
    <w:rsid w:val="00906040"/>
    <w:rsid w:val="00906D2F"/>
    <w:rsid w:val="009073A2"/>
    <w:rsid w:val="009130FB"/>
    <w:rsid w:val="00914F44"/>
    <w:rsid w:val="00917131"/>
    <w:rsid w:val="00924A5B"/>
    <w:rsid w:val="00926D5B"/>
    <w:rsid w:val="00927575"/>
    <w:rsid w:val="00927FAE"/>
    <w:rsid w:val="00930780"/>
    <w:rsid w:val="0093267E"/>
    <w:rsid w:val="00935F11"/>
    <w:rsid w:val="00937224"/>
    <w:rsid w:val="009405A2"/>
    <w:rsid w:val="00942AFF"/>
    <w:rsid w:val="009439C0"/>
    <w:rsid w:val="00943FAF"/>
    <w:rsid w:val="009442E7"/>
    <w:rsid w:val="0094504A"/>
    <w:rsid w:val="0094642A"/>
    <w:rsid w:val="00946BE4"/>
    <w:rsid w:val="00946D93"/>
    <w:rsid w:val="00946E48"/>
    <w:rsid w:val="00952817"/>
    <w:rsid w:val="00954270"/>
    <w:rsid w:val="00956EEC"/>
    <w:rsid w:val="0095784C"/>
    <w:rsid w:val="00961577"/>
    <w:rsid w:val="00962F96"/>
    <w:rsid w:val="00963361"/>
    <w:rsid w:val="00966B61"/>
    <w:rsid w:val="00971B7D"/>
    <w:rsid w:val="00973F00"/>
    <w:rsid w:val="0097524C"/>
    <w:rsid w:val="00987A8A"/>
    <w:rsid w:val="0099069D"/>
    <w:rsid w:val="0099174F"/>
    <w:rsid w:val="009918D6"/>
    <w:rsid w:val="00992C32"/>
    <w:rsid w:val="0099581B"/>
    <w:rsid w:val="009962B0"/>
    <w:rsid w:val="009A02EC"/>
    <w:rsid w:val="009A0604"/>
    <w:rsid w:val="009A3A8E"/>
    <w:rsid w:val="009A5E97"/>
    <w:rsid w:val="009A7690"/>
    <w:rsid w:val="009B535F"/>
    <w:rsid w:val="009B7D24"/>
    <w:rsid w:val="009C1416"/>
    <w:rsid w:val="009C198A"/>
    <w:rsid w:val="009C40E3"/>
    <w:rsid w:val="009C5F62"/>
    <w:rsid w:val="009D32E3"/>
    <w:rsid w:val="009D3D2E"/>
    <w:rsid w:val="009D42BB"/>
    <w:rsid w:val="009D5938"/>
    <w:rsid w:val="009D5F10"/>
    <w:rsid w:val="009E1B82"/>
    <w:rsid w:val="009E3E02"/>
    <w:rsid w:val="009E4567"/>
    <w:rsid w:val="009E4701"/>
    <w:rsid w:val="009E4859"/>
    <w:rsid w:val="009E628E"/>
    <w:rsid w:val="009E62EF"/>
    <w:rsid w:val="009E7D24"/>
    <w:rsid w:val="009F1E50"/>
    <w:rsid w:val="009F2AF2"/>
    <w:rsid w:val="009F2CE1"/>
    <w:rsid w:val="009F4A34"/>
    <w:rsid w:val="009F6127"/>
    <w:rsid w:val="00A00404"/>
    <w:rsid w:val="00A02A23"/>
    <w:rsid w:val="00A02FA0"/>
    <w:rsid w:val="00A04EE0"/>
    <w:rsid w:val="00A054DB"/>
    <w:rsid w:val="00A1202F"/>
    <w:rsid w:val="00A12C96"/>
    <w:rsid w:val="00A12F61"/>
    <w:rsid w:val="00A13353"/>
    <w:rsid w:val="00A17BC8"/>
    <w:rsid w:val="00A22E86"/>
    <w:rsid w:val="00A234B4"/>
    <w:rsid w:val="00A234C3"/>
    <w:rsid w:val="00A25BF3"/>
    <w:rsid w:val="00A276A6"/>
    <w:rsid w:val="00A31159"/>
    <w:rsid w:val="00A359BC"/>
    <w:rsid w:val="00A431F0"/>
    <w:rsid w:val="00A4651F"/>
    <w:rsid w:val="00A46A67"/>
    <w:rsid w:val="00A46E90"/>
    <w:rsid w:val="00A5137E"/>
    <w:rsid w:val="00A538BE"/>
    <w:rsid w:val="00A53B24"/>
    <w:rsid w:val="00A559BC"/>
    <w:rsid w:val="00A56F03"/>
    <w:rsid w:val="00A57D1D"/>
    <w:rsid w:val="00A60954"/>
    <w:rsid w:val="00A611EE"/>
    <w:rsid w:val="00A64C2E"/>
    <w:rsid w:val="00A65312"/>
    <w:rsid w:val="00A658B5"/>
    <w:rsid w:val="00A664A8"/>
    <w:rsid w:val="00A67ED6"/>
    <w:rsid w:val="00A720ED"/>
    <w:rsid w:val="00A72EAB"/>
    <w:rsid w:val="00A7496F"/>
    <w:rsid w:val="00A764AC"/>
    <w:rsid w:val="00A8217C"/>
    <w:rsid w:val="00A8287F"/>
    <w:rsid w:val="00A833E2"/>
    <w:rsid w:val="00A8486D"/>
    <w:rsid w:val="00A87C93"/>
    <w:rsid w:val="00A90197"/>
    <w:rsid w:val="00A912CD"/>
    <w:rsid w:val="00A91A78"/>
    <w:rsid w:val="00A94D9B"/>
    <w:rsid w:val="00A96DE2"/>
    <w:rsid w:val="00AA0E93"/>
    <w:rsid w:val="00AA1CA2"/>
    <w:rsid w:val="00AA4254"/>
    <w:rsid w:val="00AA5568"/>
    <w:rsid w:val="00AA5817"/>
    <w:rsid w:val="00AA6A23"/>
    <w:rsid w:val="00AA6B14"/>
    <w:rsid w:val="00AB0C43"/>
    <w:rsid w:val="00AB0CBA"/>
    <w:rsid w:val="00AB1851"/>
    <w:rsid w:val="00AB3C01"/>
    <w:rsid w:val="00AB3D4F"/>
    <w:rsid w:val="00AB69CC"/>
    <w:rsid w:val="00AB7306"/>
    <w:rsid w:val="00AB7BCE"/>
    <w:rsid w:val="00AC0BD3"/>
    <w:rsid w:val="00AC151A"/>
    <w:rsid w:val="00AC4C87"/>
    <w:rsid w:val="00AD06F4"/>
    <w:rsid w:val="00AD09B1"/>
    <w:rsid w:val="00AD167D"/>
    <w:rsid w:val="00AD197E"/>
    <w:rsid w:val="00AD25F9"/>
    <w:rsid w:val="00AD471B"/>
    <w:rsid w:val="00AD7A61"/>
    <w:rsid w:val="00AE005A"/>
    <w:rsid w:val="00AE0181"/>
    <w:rsid w:val="00AE3CB6"/>
    <w:rsid w:val="00AE5D4B"/>
    <w:rsid w:val="00AF00BA"/>
    <w:rsid w:val="00AF092E"/>
    <w:rsid w:val="00AF0B22"/>
    <w:rsid w:val="00AF36E6"/>
    <w:rsid w:val="00AF3945"/>
    <w:rsid w:val="00AF4A1A"/>
    <w:rsid w:val="00AF5188"/>
    <w:rsid w:val="00AF5AD2"/>
    <w:rsid w:val="00AF677C"/>
    <w:rsid w:val="00AF6BAD"/>
    <w:rsid w:val="00B01AC5"/>
    <w:rsid w:val="00B038D7"/>
    <w:rsid w:val="00B0455B"/>
    <w:rsid w:val="00B0469C"/>
    <w:rsid w:val="00B06523"/>
    <w:rsid w:val="00B06892"/>
    <w:rsid w:val="00B1371C"/>
    <w:rsid w:val="00B13B18"/>
    <w:rsid w:val="00B13F87"/>
    <w:rsid w:val="00B144D9"/>
    <w:rsid w:val="00B1534E"/>
    <w:rsid w:val="00B202F4"/>
    <w:rsid w:val="00B224FA"/>
    <w:rsid w:val="00B24CCA"/>
    <w:rsid w:val="00B26090"/>
    <w:rsid w:val="00B2797D"/>
    <w:rsid w:val="00B30ECB"/>
    <w:rsid w:val="00B31D5D"/>
    <w:rsid w:val="00B32DC8"/>
    <w:rsid w:val="00B34293"/>
    <w:rsid w:val="00B36831"/>
    <w:rsid w:val="00B37DB9"/>
    <w:rsid w:val="00B416F8"/>
    <w:rsid w:val="00B43096"/>
    <w:rsid w:val="00B438E1"/>
    <w:rsid w:val="00B469DA"/>
    <w:rsid w:val="00B50B66"/>
    <w:rsid w:val="00B51270"/>
    <w:rsid w:val="00B51DE1"/>
    <w:rsid w:val="00B52079"/>
    <w:rsid w:val="00B53382"/>
    <w:rsid w:val="00B539F1"/>
    <w:rsid w:val="00B56116"/>
    <w:rsid w:val="00B66130"/>
    <w:rsid w:val="00B66669"/>
    <w:rsid w:val="00B66B98"/>
    <w:rsid w:val="00B67F33"/>
    <w:rsid w:val="00B74D6D"/>
    <w:rsid w:val="00B74DDF"/>
    <w:rsid w:val="00B81753"/>
    <w:rsid w:val="00B842A3"/>
    <w:rsid w:val="00B925EC"/>
    <w:rsid w:val="00B96B9C"/>
    <w:rsid w:val="00B97890"/>
    <w:rsid w:val="00B97AF5"/>
    <w:rsid w:val="00BA1DFF"/>
    <w:rsid w:val="00BA4C77"/>
    <w:rsid w:val="00BA57DA"/>
    <w:rsid w:val="00BA5D4F"/>
    <w:rsid w:val="00BA6F69"/>
    <w:rsid w:val="00BA7BF6"/>
    <w:rsid w:val="00BB1233"/>
    <w:rsid w:val="00BB43A3"/>
    <w:rsid w:val="00BB6A7B"/>
    <w:rsid w:val="00BB6C92"/>
    <w:rsid w:val="00BB6F99"/>
    <w:rsid w:val="00BC2463"/>
    <w:rsid w:val="00BC283E"/>
    <w:rsid w:val="00BC3A4C"/>
    <w:rsid w:val="00BC3AB6"/>
    <w:rsid w:val="00BC410B"/>
    <w:rsid w:val="00BC466B"/>
    <w:rsid w:val="00BC53D9"/>
    <w:rsid w:val="00BC5A35"/>
    <w:rsid w:val="00BC5C50"/>
    <w:rsid w:val="00BC5DC9"/>
    <w:rsid w:val="00BD134D"/>
    <w:rsid w:val="00BD1A14"/>
    <w:rsid w:val="00BD30F0"/>
    <w:rsid w:val="00BD3999"/>
    <w:rsid w:val="00BD657A"/>
    <w:rsid w:val="00BD7346"/>
    <w:rsid w:val="00BD7D95"/>
    <w:rsid w:val="00BE03FA"/>
    <w:rsid w:val="00BE0D07"/>
    <w:rsid w:val="00BE1F8B"/>
    <w:rsid w:val="00BE3259"/>
    <w:rsid w:val="00BE37F5"/>
    <w:rsid w:val="00BE430C"/>
    <w:rsid w:val="00BE4B2C"/>
    <w:rsid w:val="00BE7512"/>
    <w:rsid w:val="00BF171B"/>
    <w:rsid w:val="00BF1A8B"/>
    <w:rsid w:val="00BF1B94"/>
    <w:rsid w:val="00BF39D3"/>
    <w:rsid w:val="00BF3E2D"/>
    <w:rsid w:val="00BF51DB"/>
    <w:rsid w:val="00BF6408"/>
    <w:rsid w:val="00BF6BF2"/>
    <w:rsid w:val="00C02911"/>
    <w:rsid w:val="00C05DD3"/>
    <w:rsid w:val="00C11188"/>
    <w:rsid w:val="00C13285"/>
    <w:rsid w:val="00C155EF"/>
    <w:rsid w:val="00C17D51"/>
    <w:rsid w:val="00C20EDF"/>
    <w:rsid w:val="00C252E5"/>
    <w:rsid w:val="00C260FF"/>
    <w:rsid w:val="00C26D16"/>
    <w:rsid w:val="00C306CF"/>
    <w:rsid w:val="00C3199C"/>
    <w:rsid w:val="00C32E49"/>
    <w:rsid w:val="00C34594"/>
    <w:rsid w:val="00C3495B"/>
    <w:rsid w:val="00C4134F"/>
    <w:rsid w:val="00C47D08"/>
    <w:rsid w:val="00C51BC2"/>
    <w:rsid w:val="00C51DE0"/>
    <w:rsid w:val="00C538E4"/>
    <w:rsid w:val="00C54646"/>
    <w:rsid w:val="00C55FDB"/>
    <w:rsid w:val="00C56A05"/>
    <w:rsid w:val="00C616FE"/>
    <w:rsid w:val="00C619E3"/>
    <w:rsid w:val="00C641F5"/>
    <w:rsid w:val="00C66445"/>
    <w:rsid w:val="00C71204"/>
    <w:rsid w:val="00C713B3"/>
    <w:rsid w:val="00C72952"/>
    <w:rsid w:val="00C77DA5"/>
    <w:rsid w:val="00C82E55"/>
    <w:rsid w:val="00C832AF"/>
    <w:rsid w:val="00C84A31"/>
    <w:rsid w:val="00C85079"/>
    <w:rsid w:val="00C92D38"/>
    <w:rsid w:val="00C9431C"/>
    <w:rsid w:val="00C95BFD"/>
    <w:rsid w:val="00CA1D8E"/>
    <w:rsid w:val="00CA5DC0"/>
    <w:rsid w:val="00CA6444"/>
    <w:rsid w:val="00CA759E"/>
    <w:rsid w:val="00CA771F"/>
    <w:rsid w:val="00CA7DE1"/>
    <w:rsid w:val="00CB1F2B"/>
    <w:rsid w:val="00CB34E6"/>
    <w:rsid w:val="00CB3C83"/>
    <w:rsid w:val="00CB4B77"/>
    <w:rsid w:val="00CB5F92"/>
    <w:rsid w:val="00CC029E"/>
    <w:rsid w:val="00CC1219"/>
    <w:rsid w:val="00CC1375"/>
    <w:rsid w:val="00CC3CE4"/>
    <w:rsid w:val="00CC3FEF"/>
    <w:rsid w:val="00CC528C"/>
    <w:rsid w:val="00CC5F04"/>
    <w:rsid w:val="00CC6033"/>
    <w:rsid w:val="00CC7D9D"/>
    <w:rsid w:val="00CD065F"/>
    <w:rsid w:val="00CD109E"/>
    <w:rsid w:val="00CD2B47"/>
    <w:rsid w:val="00CD5632"/>
    <w:rsid w:val="00CD6FB1"/>
    <w:rsid w:val="00CE0590"/>
    <w:rsid w:val="00CE18F1"/>
    <w:rsid w:val="00CE263A"/>
    <w:rsid w:val="00CE428B"/>
    <w:rsid w:val="00CE5A90"/>
    <w:rsid w:val="00CE7173"/>
    <w:rsid w:val="00CF2791"/>
    <w:rsid w:val="00CF31EF"/>
    <w:rsid w:val="00D00D88"/>
    <w:rsid w:val="00D0194E"/>
    <w:rsid w:val="00D0209C"/>
    <w:rsid w:val="00D06917"/>
    <w:rsid w:val="00D11BB3"/>
    <w:rsid w:val="00D146E1"/>
    <w:rsid w:val="00D14BEB"/>
    <w:rsid w:val="00D162A1"/>
    <w:rsid w:val="00D1663A"/>
    <w:rsid w:val="00D17274"/>
    <w:rsid w:val="00D17A8D"/>
    <w:rsid w:val="00D17DFC"/>
    <w:rsid w:val="00D22BEC"/>
    <w:rsid w:val="00D25E64"/>
    <w:rsid w:val="00D26050"/>
    <w:rsid w:val="00D268B7"/>
    <w:rsid w:val="00D273BC"/>
    <w:rsid w:val="00D27ABC"/>
    <w:rsid w:val="00D30C8B"/>
    <w:rsid w:val="00D34949"/>
    <w:rsid w:val="00D34BEA"/>
    <w:rsid w:val="00D34D71"/>
    <w:rsid w:val="00D36051"/>
    <w:rsid w:val="00D36291"/>
    <w:rsid w:val="00D37E25"/>
    <w:rsid w:val="00D45BD4"/>
    <w:rsid w:val="00D4682D"/>
    <w:rsid w:val="00D513D1"/>
    <w:rsid w:val="00D523F7"/>
    <w:rsid w:val="00D53510"/>
    <w:rsid w:val="00D54761"/>
    <w:rsid w:val="00D5577A"/>
    <w:rsid w:val="00D557A1"/>
    <w:rsid w:val="00D61A19"/>
    <w:rsid w:val="00D61BCC"/>
    <w:rsid w:val="00D61DE3"/>
    <w:rsid w:val="00D62DE5"/>
    <w:rsid w:val="00D63D5A"/>
    <w:rsid w:val="00D66FD8"/>
    <w:rsid w:val="00D72E7D"/>
    <w:rsid w:val="00D74A67"/>
    <w:rsid w:val="00D753FF"/>
    <w:rsid w:val="00D7654B"/>
    <w:rsid w:val="00D76F05"/>
    <w:rsid w:val="00D80D2E"/>
    <w:rsid w:val="00D81287"/>
    <w:rsid w:val="00D83AC2"/>
    <w:rsid w:val="00D846C9"/>
    <w:rsid w:val="00D86E4A"/>
    <w:rsid w:val="00D86EE2"/>
    <w:rsid w:val="00D91068"/>
    <w:rsid w:val="00D958D1"/>
    <w:rsid w:val="00D974CE"/>
    <w:rsid w:val="00D9781B"/>
    <w:rsid w:val="00DA0804"/>
    <w:rsid w:val="00DA09FF"/>
    <w:rsid w:val="00DA2C31"/>
    <w:rsid w:val="00DA46A5"/>
    <w:rsid w:val="00DA4C7B"/>
    <w:rsid w:val="00DA4EF0"/>
    <w:rsid w:val="00DA61F2"/>
    <w:rsid w:val="00DA7D38"/>
    <w:rsid w:val="00DA7E80"/>
    <w:rsid w:val="00DB0474"/>
    <w:rsid w:val="00DB3998"/>
    <w:rsid w:val="00DB5C73"/>
    <w:rsid w:val="00DB6291"/>
    <w:rsid w:val="00DC2A13"/>
    <w:rsid w:val="00DC4A4B"/>
    <w:rsid w:val="00DC555A"/>
    <w:rsid w:val="00DC5F65"/>
    <w:rsid w:val="00DC7199"/>
    <w:rsid w:val="00DC7FAE"/>
    <w:rsid w:val="00DD08D2"/>
    <w:rsid w:val="00DD1222"/>
    <w:rsid w:val="00DD2873"/>
    <w:rsid w:val="00DD3B3B"/>
    <w:rsid w:val="00DD474F"/>
    <w:rsid w:val="00DD5922"/>
    <w:rsid w:val="00DD6488"/>
    <w:rsid w:val="00DD6865"/>
    <w:rsid w:val="00DE1D55"/>
    <w:rsid w:val="00DE606A"/>
    <w:rsid w:val="00DE6074"/>
    <w:rsid w:val="00DE60D5"/>
    <w:rsid w:val="00DF0185"/>
    <w:rsid w:val="00DF1BF8"/>
    <w:rsid w:val="00DF32DE"/>
    <w:rsid w:val="00DF4409"/>
    <w:rsid w:val="00E041D5"/>
    <w:rsid w:val="00E04BE2"/>
    <w:rsid w:val="00E04C45"/>
    <w:rsid w:val="00E05D07"/>
    <w:rsid w:val="00E06E51"/>
    <w:rsid w:val="00E0792D"/>
    <w:rsid w:val="00E107D7"/>
    <w:rsid w:val="00E108C7"/>
    <w:rsid w:val="00E114C8"/>
    <w:rsid w:val="00E12B86"/>
    <w:rsid w:val="00E13B96"/>
    <w:rsid w:val="00E152D4"/>
    <w:rsid w:val="00E159D4"/>
    <w:rsid w:val="00E209CC"/>
    <w:rsid w:val="00E218FF"/>
    <w:rsid w:val="00E22671"/>
    <w:rsid w:val="00E23C96"/>
    <w:rsid w:val="00E2542C"/>
    <w:rsid w:val="00E26997"/>
    <w:rsid w:val="00E272F6"/>
    <w:rsid w:val="00E3187A"/>
    <w:rsid w:val="00E31E99"/>
    <w:rsid w:val="00E32115"/>
    <w:rsid w:val="00E326CC"/>
    <w:rsid w:val="00E33965"/>
    <w:rsid w:val="00E34CEA"/>
    <w:rsid w:val="00E36D8F"/>
    <w:rsid w:val="00E40688"/>
    <w:rsid w:val="00E4462A"/>
    <w:rsid w:val="00E463CB"/>
    <w:rsid w:val="00E47507"/>
    <w:rsid w:val="00E54A4E"/>
    <w:rsid w:val="00E563C8"/>
    <w:rsid w:val="00E56937"/>
    <w:rsid w:val="00E56A2F"/>
    <w:rsid w:val="00E601F5"/>
    <w:rsid w:val="00E61EFE"/>
    <w:rsid w:val="00E65A5D"/>
    <w:rsid w:val="00E65DFB"/>
    <w:rsid w:val="00E65F30"/>
    <w:rsid w:val="00E67D67"/>
    <w:rsid w:val="00E747C9"/>
    <w:rsid w:val="00E75534"/>
    <w:rsid w:val="00E77195"/>
    <w:rsid w:val="00E77E77"/>
    <w:rsid w:val="00E77F14"/>
    <w:rsid w:val="00E81CCE"/>
    <w:rsid w:val="00E826E6"/>
    <w:rsid w:val="00E82CC0"/>
    <w:rsid w:val="00E8378C"/>
    <w:rsid w:val="00E910BD"/>
    <w:rsid w:val="00E940A1"/>
    <w:rsid w:val="00E955F3"/>
    <w:rsid w:val="00E959DA"/>
    <w:rsid w:val="00E95E8A"/>
    <w:rsid w:val="00E97A14"/>
    <w:rsid w:val="00EA2461"/>
    <w:rsid w:val="00EA4278"/>
    <w:rsid w:val="00EA49BD"/>
    <w:rsid w:val="00EA6702"/>
    <w:rsid w:val="00EB0DD3"/>
    <w:rsid w:val="00EB1BAB"/>
    <w:rsid w:val="00EB3162"/>
    <w:rsid w:val="00EC0F47"/>
    <w:rsid w:val="00EC126A"/>
    <w:rsid w:val="00EC1921"/>
    <w:rsid w:val="00EC1E5A"/>
    <w:rsid w:val="00EC1E77"/>
    <w:rsid w:val="00EC3B45"/>
    <w:rsid w:val="00EC3B5C"/>
    <w:rsid w:val="00EC5A48"/>
    <w:rsid w:val="00EC6DFB"/>
    <w:rsid w:val="00EC773A"/>
    <w:rsid w:val="00ED201D"/>
    <w:rsid w:val="00ED352A"/>
    <w:rsid w:val="00ED3B50"/>
    <w:rsid w:val="00ED3FA5"/>
    <w:rsid w:val="00ED46BD"/>
    <w:rsid w:val="00ED5D1E"/>
    <w:rsid w:val="00ED603C"/>
    <w:rsid w:val="00ED7F94"/>
    <w:rsid w:val="00EE1B54"/>
    <w:rsid w:val="00EE7EDC"/>
    <w:rsid w:val="00EF1265"/>
    <w:rsid w:val="00EF6849"/>
    <w:rsid w:val="00F01AF9"/>
    <w:rsid w:val="00F05658"/>
    <w:rsid w:val="00F078E4"/>
    <w:rsid w:val="00F10754"/>
    <w:rsid w:val="00F10E4E"/>
    <w:rsid w:val="00F15037"/>
    <w:rsid w:val="00F1662A"/>
    <w:rsid w:val="00F16BC5"/>
    <w:rsid w:val="00F206EF"/>
    <w:rsid w:val="00F210E1"/>
    <w:rsid w:val="00F22A75"/>
    <w:rsid w:val="00F23874"/>
    <w:rsid w:val="00F2440B"/>
    <w:rsid w:val="00F252BC"/>
    <w:rsid w:val="00F32977"/>
    <w:rsid w:val="00F32A62"/>
    <w:rsid w:val="00F3308B"/>
    <w:rsid w:val="00F35CD4"/>
    <w:rsid w:val="00F36393"/>
    <w:rsid w:val="00F36BB6"/>
    <w:rsid w:val="00F37690"/>
    <w:rsid w:val="00F408DA"/>
    <w:rsid w:val="00F502F9"/>
    <w:rsid w:val="00F534A8"/>
    <w:rsid w:val="00F53F2E"/>
    <w:rsid w:val="00F567CC"/>
    <w:rsid w:val="00F61A76"/>
    <w:rsid w:val="00F63BB6"/>
    <w:rsid w:val="00F65FD3"/>
    <w:rsid w:val="00F67147"/>
    <w:rsid w:val="00F67797"/>
    <w:rsid w:val="00F7069F"/>
    <w:rsid w:val="00F71932"/>
    <w:rsid w:val="00F74876"/>
    <w:rsid w:val="00F761B8"/>
    <w:rsid w:val="00F809E2"/>
    <w:rsid w:val="00F8358B"/>
    <w:rsid w:val="00F846F5"/>
    <w:rsid w:val="00F8505E"/>
    <w:rsid w:val="00F90226"/>
    <w:rsid w:val="00F9065F"/>
    <w:rsid w:val="00F922CA"/>
    <w:rsid w:val="00F92B1B"/>
    <w:rsid w:val="00F94B5F"/>
    <w:rsid w:val="00F97A9A"/>
    <w:rsid w:val="00FA3BA2"/>
    <w:rsid w:val="00FA6264"/>
    <w:rsid w:val="00FA7160"/>
    <w:rsid w:val="00FA74F8"/>
    <w:rsid w:val="00FB1B8E"/>
    <w:rsid w:val="00FB350C"/>
    <w:rsid w:val="00FB40D3"/>
    <w:rsid w:val="00FB4BB6"/>
    <w:rsid w:val="00FB5ADB"/>
    <w:rsid w:val="00FC5542"/>
    <w:rsid w:val="00FD0799"/>
    <w:rsid w:val="00FD1339"/>
    <w:rsid w:val="00FD142A"/>
    <w:rsid w:val="00FD1C0A"/>
    <w:rsid w:val="00FD312F"/>
    <w:rsid w:val="00FD5488"/>
    <w:rsid w:val="00FE0181"/>
    <w:rsid w:val="00FE056D"/>
    <w:rsid w:val="00FE09C6"/>
    <w:rsid w:val="00FE182B"/>
    <w:rsid w:val="00FE37C4"/>
    <w:rsid w:val="00FE745E"/>
    <w:rsid w:val="00FE7C9A"/>
    <w:rsid w:val="00FF01BE"/>
    <w:rsid w:val="00FF0820"/>
    <w:rsid w:val="00FF1D93"/>
    <w:rsid w:val="00FF430F"/>
    <w:rsid w:val="00FF6287"/>
    <w:rsid w:val="00FF62E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AF12BD0A-34D6-43A9-B703-CD83642C63F6}"/>
</w:settings>
</file>

<file path=word/styles.xml><?xml version="1.0" encoding="utf-8"?>
<w:styl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asciiTheme="minorHAnsi" w:hAnsiTheme="minorHAnsi" w:eastAsiaTheme="minorEastAsia"/>
        <w:sz w:val="22"/>
        <w:szCs w:val="22"/>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851FA9"/>
    <w:rPr>
      <w:sz w:val="24"/>
      <w:szCs w:val="24"/>
    </w:rPr>
  </w:style>
  <w:style w:type="paragraph" w:styleId="Naslov1">
    <w:name w:val="heading 1"/>
    <w:basedOn w:val="Normal"/>
    <w:next w:val="Normal"/>
    <w:link w:val="Naslov1Char"/>
    <w:uiPriority w:val="9"/>
    <w:qFormat/>
    <w:rsid w:val="00851FA9"/>
    <w:pPr>
      <w:keepNext/>
      <w:spacing w:before="240" w:after="60"/>
      <w:outlineLvl w:val="0"/>
    </w:pPr>
    <w:rPr>
      <w:rFonts w:asciiTheme="majorHAnsi" w:hAnsiTheme="majorHAnsi" w:eastAsiaTheme="majorEastAsia"/>
      <w:b/>
      <w:bCs/>
      <w:kern w:val="32"/>
      <w:sz w:val="32"/>
      <w:szCs w:val="32"/>
    </w:rPr>
  </w:style>
  <w:style w:type="paragraph" w:styleId="Naslov2">
    <w:name w:val="heading 2"/>
    <w:basedOn w:val="Normal"/>
    <w:next w:val="Normal"/>
    <w:link w:val="Naslov2Char"/>
    <w:uiPriority w:val="9"/>
    <w:semiHidden/>
    <w:unhideWhenUsed/>
    <w:qFormat/>
    <w:rsid w:val="00851FA9"/>
    <w:pPr>
      <w:keepNext/>
      <w:spacing w:before="240" w:after="60"/>
      <w:outlineLvl w:val="1"/>
    </w:pPr>
    <w:rPr>
      <w:rFonts w:asciiTheme="majorHAnsi" w:hAnsiTheme="majorHAnsi" w:eastAsiaTheme="majorEastAsia"/>
      <w:b/>
      <w:bCs/>
      <w:i/>
      <w:iCs/>
      <w:sz w:val="28"/>
      <w:szCs w:val="28"/>
    </w:rPr>
  </w:style>
  <w:style w:type="paragraph" w:styleId="Naslov3">
    <w:name w:val="heading 3"/>
    <w:basedOn w:val="Normal"/>
    <w:next w:val="Normal"/>
    <w:link w:val="Naslov3Char"/>
    <w:uiPriority w:val="9"/>
    <w:semiHidden/>
    <w:unhideWhenUsed/>
    <w:qFormat/>
    <w:rsid w:val="00851FA9"/>
    <w:pPr>
      <w:keepNext/>
      <w:spacing w:before="240" w:after="60"/>
      <w:outlineLvl w:val="2"/>
    </w:pPr>
    <w:rPr>
      <w:rFonts w:asciiTheme="majorHAnsi" w:hAnsiTheme="majorHAnsi" w:eastAsiaTheme="majorEastAsia"/>
      <w:b/>
      <w:bCs/>
      <w:sz w:val="26"/>
      <w:szCs w:val="26"/>
    </w:rPr>
  </w:style>
  <w:style w:type="paragraph" w:styleId="Naslov4">
    <w:name w:val="heading 4"/>
    <w:basedOn w:val="Normal"/>
    <w:next w:val="Normal"/>
    <w:link w:val="Naslov4Char"/>
    <w:uiPriority w:val="9"/>
    <w:semiHidden/>
    <w:unhideWhenUsed/>
    <w:qFormat/>
    <w:rsid w:val="00851FA9"/>
    <w:pPr>
      <w:keepNext/>
      <w:spacing w:before="240" w:after="60"/>
      <w:outlineLvl w:val="3"/>
    </w:pPr>
    <w:rPr>
      <w:b/>
      <w:bCs/>
      <w:sz w:val="28"/>
      <w:szCs w:val="28"/>
    </w:rPr>
  </w:style>
  <w:style w:type="paragraph" w:styleId="Naslov5">
    <w:name w:val="heading 5"/>
    <w:basedOn w:val="Normal"/>
    <w:next w:val="Normal"/>
    <w:link w:val="Naslov5Char"/>
    <w:uiPriority w:val="9"/>
    <w:semiHidden/>
    <w:unhideWhenUsed/>
    <w:qFormat/>
    <w:rsid w:val="00851FA9"/>
    <w:pPr>
      <w:spacing w:before="240" w:after="60"/>
      <w:outlineLvl w:val="4"/>
    </w:pPr>
    <w:rPr>
      <w:b/>
      <w:bCs/>
      <w:i/>
      <w:iCs/>
      <w:sz w:val="26"/>
      <w:szCs w:val="26"/>
    </w:rPr>
  </w:style>
  <w:style w:type="paragraph" w:styleId="Naslov6">
    <w:name w:val="heading 6"/>
    <w:basedOn w:val="Normal"/>
    <w:next w:val="Normal"/>
    <w:link w:val="Naslov6Char"/>
    <w:uiPriority w:val="9"/>
    <w:semiHidden/>
    <w:unhideWhenUsed/>
    <w:qFormat/>
    <w:rsid w:val="00851FA9"/>
    <w:pPr>
      <w:spacing w:before="240" w:after="60"/>
      <w:outlineLvl w:val="5"/>
    </w:pPr>
    <w:rPr>
      <w:b/>
      <w:bCs/>
      <w:sz w:val="22"/>
      <w:szCs w:val="22"/>
    </w:rPr>
  </w:style>
  <w:style w:type="paragraph" w:styleId="Naslov7">
    <w:name w:val="heading 7"/>
    <w:basedOn w:val="Normal"/>
    <w:next w:val="Normal"/>
    <w:link w:val="Naslov7Char"/>
    <w:uiPriority w:val="9"/>
    <w:semiHidden/>
    <w:unhideWhenUsed/>
    <w:qFormat/>
    <w:rsid w:val="00851FA9"/>
    <w:pPr>
      <w:spacing w:before="240" w:after="60"/>
      <w:outlineLvl w:val="6"/>
    </w:pPr>
  </w:style>
  <w:style w:type="paragraph" w:styleId="Naslov8">
    <w:name w:val="heading 8"/>
    <w:basedOn w:val="Normal"/>
    <w:next w:val="Normal"/>
    <w:link w:val="Naslov8Char"/>
    <w:uiPriority w:val="9"/>
    <w:semiHidden/>
    <w:unhideWhenUsed/>
    <w:qFormat/>
    <w:rsid w:val="00851FA9"/>
    <w:pPr>
      <w:spacing w:before="240" w:after="60"/>
      <w:outlineLvl w:val="7"/>
    </w:pPr>
    <w:rPr>
      <w:i/>
      <w:iCs/>
    </w:rPr>
  </w:style>
  <w:style w:type="paragraph" w:styleId="Naslov9">
    <w:name w:val="heading 9"/>
    <w:basedOn w:val="Normal"/>
    <w:next w:val="Normal"/>
    <w:link w:val="Naslov9Char"/>
    <w:uiPriority w:val="9"/>
    <w:semiHidden/>
    <w:unhideWhenUsed/>
    <w:qFormat/>
    <w:rsid w:val="00851FA9"/>
    <w:pPr>
      <w:spacing w:before="240" w:after="60"/>
      <w:outlineLvl w:val="8"/>
    </w:pPr>
    <w:rPr>
      <w:rFonts w:asciiTheme="majorHAnsi" w:hAnsiTheme="majorHAnsi" w:eastAsiaTheme="majorEastAsia"/>
      <w:sz w:val="22"/>
      <w:szCs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79418D"/>
    <w:pPr>
      <w:tabs>
        <w:tab w:val="center" w:pos="4703"/>
        <w:tab w:val="right" w:pos="9406"/>
      </w:tabs>
    </w:pPr>
  </w:style>
  <w:style w:type="character" w:styleId="Brojstranice">
    <w:name w:val="page number"/>
    <w:basedOn w:val="Zadanifontodlomka"/>
    <w:rsid w:val="0079418D"/>
  </w:style>
  <w:style w:type="paragraph" w:styleId="Podnoje">
    <w:name w:val="footer"/>
    <w:basedOn w:val="Normal"/>
    <w:rsid w:val="0079418D"/>
    <w:pPr>
      <w:tabs>
        <w:tab w:val="center" w:pos="4703"/>
        <w:tab w:val="right" w:pos="9406"/>
      </w:tabs>
    </w:pPr>
  </w:style>
  <w:style w:type="paragraph" w:styleId="Tekstbalonia">
    <w:name w:val="Balloon Text"/>
    <w:basedOn w:val="Normal"/>
    <w:semiHidden/>
    <w:rsid w:val="00C82E55"/>
    <w:rPr>
      <w:rFonts w:ascii="Tahoma" w:hAnsi="Tahoma" w:cs="Tahoma"/>
      <w:sz w:val="16"/>
      <w:szCs w:val="16"/>
    </w:rPr>
  </w:style>
  <w:style w:type="paragraph" w:styleId="Odlomakpopisa">
    <w:name w:val="List Paragraph"/>
    <w:basedOn w:val="Normal"/>
    <w:uiPriority w:val="34"/>
    <w:qFormat/>
    <w:rsid w:val="00851FA9"/>
    <w:pPr>
      <w:ind w:left="720"/>
      <w:contextualSpacing/>
    </w:pPr>
  </w:style>
  <w:style w:type="character" w:styleId="Naslov1Char" w:customStyle="true">
    <w:name w:val="Naslov 1 Char"/>
    <w:basedOn w:val="Zadanifontodlomka"/>
    <w:link w:val="Naslov1"/>
    <w:uiPriority w:val="9"/>
    <w:rsid w:val="00851FA9"/>
    <w:rPr>
      <w:rFonts w:asciiTheme="majorHAnsi" w:hAnsiTheme="majorHAnsi" w:eastAsiaTheme="majorEastAsia"/>
      <w:b/>
      <w:bCs/>
      <w:kern w:val="32"/>
      <w:sz w:val="32"/>
      <w:szCs w:val="32"/>
    </w:rPr>
  </w:style>
  <w:style w:type="character" w:styleId="Naslov2Char" w:customStyle="true">
    <w:name w:val="Naslov 2 Char"/>
    <w:basedOn w:val="Zadanifontodlomka"/>
    <w:link w:val="Naslov2"/>
    <w:uiPriority w:val="9"/>
    <w:semiHidden/>
    <w:rsid w:val="00851FA9"/>
    <w:rPr>
      <w:rFonts w:asciiTheme="majorHAnsi" w:hAnsiTheme="majorHAnsi" w:eastAsiaTheme="majorEastAsia"/>
      <w:b/>
      <w:bCs/>
      <w:i/>
      <w:iCs/>
      <w:sz w:val="28"/>
      <w:szCs w:val="28"/>
    </w:rPr>
  </w:style>
  <w:style w:type="character" w:styleId="Naslov3Char" w:customStyle="true">
    <w:name w:val="Naslov 3 Char"/>
    <w:basedOn w:val="Zadanifontodlomka"/>
    <w:link w:val="Naslov3"/>
    <w:uiPriority w:val="9"/>
    <w:semiHidden/>
    <w:rsid w:val="00851FA9"/>
    <w:rPr>
      <w:rFonts w:asciiTheme="majorHAnsi" w:hAnsiTheme="majorHAnsi" w:eastAsiaTheme="majorEastAsia"/>
      <w:b/>
      <w:bCs/>
      <w:sz w:val="26"/>
      <w:szCs w:val="26"/>
    </w:rPr>
  </w:style>
  <w:style w:type="character" w:styleId="Naslov4Char" w:customStyle="true">
    <w:name w:val="Naslov 4 Char"/>
    <w:basedOn w:val="Zadanifontodlomka"/>
    <w:link w:val="Naslov4"/>
    <w:uiPriority w:val="9"/>
    <w:semiHidden/>
    <w:rsid w:val="00851FA9"/>
    <w:rPr>
      <w:b/>
      <w:bCs/>
      <w:sz w:val="28"/>
      <w:szCs w:val="28"/>
    </w:rPr>
  </w:style>
  <w:style w:type="character" w:styleId="Naslov5Char" w:customStyle="true">
    <w:name w:val="Naslov 5 Char"/>
    <w:basedOn w:val="Zadanifontodlomka"/>
    <w:link w:val="Naslov5"/>
    <w:uiPriority w:val="9"/>
    <w:semiHidden/>
    <w:rsid w:val="00851FA9"/>
    <w:rPr>
      <w:b/>
      <w:bCs/>
      <w:i/>
      <w:iCs/>
      <w:sz w:val="26"/>
      <w:szCs w:val="26"/>
    </w:rPr>
  </w:style>
  <w:style w:type="character" w:styleId="Naslov6Char" w:customStyle="true">
    <w:name w:val="Naslov 6 Char"/>
    <w:basedOn w:val="Zadanifontodlomka"/>
    <w:link w:val="Naslov6"/>
    <w:uiPriority w:val="9"/>
    <w:semiHidden/>
    <w:rsid w:val="00851FA9"/>
    <w:rPr>
      <w:b/>
      <w:bCs/>
    </w:rPr>
  </w:style>
  <w:style w:type="character" w:styleId="Naslov7Char" w:customStyle="true">
    <w:name w:val="Naslov 7 Char"/>
    <w:basedOn w:val="Zadanifontodlomka"/>
    <w:link w:val="Naslov7"/>
    <w:uiPriority w:val="9"/>
    <w:semiHidden/>
    <w:rsid w:val="00851FA9"/>
    <w:rPr>
      <w:sz w:val="24"/>
      <w:szCs w:val="24"/>
    </w:rPr>
  </w:style>
  <w:style w:type="character" w:styleId="Naslov8Char" w:customStyle="true">
    <w:name w:val="Naslov 8 Char"/>
    <w:basedOn w:val="Zadanifontodlomka"/>
    <w:link w:val="Naslov8"/>
    <w:uiPriority w:val="9"/>
    <w:semiHidden/>
    <w:rsid w:val="00851FA9"/>
    <w:rPr>
      <w:i/>
      <w:iCs/>
      <w:sz w:val="24"/>
      <w:szCs w:val="24"/>
    </w:rPr>
  </w:style>
  <w:style w:type="character" w:styleId="Naslov9Char" w:customStyle="true">
    <w:name w:val="Naslov 9 Char"/>
    <w:basedOn w:val="Zadanifontodlomka"/>
    <w:link w:val="Naslov9"/>
    <w:uiPriority w:val="9"/>
    <w:semiHidden/>
    <w:rsid w:val="00851FA9"/>
    <w:rPr>
      <w:rFonts w:asciiTheme="majorHAnsi" w:hAnsiTheme="majorHAnsi" w:eastAsiaTheme="majorEastAsia"/>
    </w:rPr>
  </w:style>
  <w:style w:type="paragraph" w:styleId="Naslov">
    <w:name w:val="Title"/>
    <w:basedOn w:val="Normal"/>
    <w:next w:val="Normal"/>
    <w:link w:val="NaslovChar"/>
    <w:uiPriority w:val="10"/>
    <w:qFormat/>
    <w:rsid w:val="00851FA9"/>
    <w:pPr>
      <w:spacing w:before="240" w:after="60"/>
      <w:jc w:val="center"/>
      <w:outlineLvl w:val="0"/>
    </w:pPr>
    <w:rPr>
      <w:rFonts w:asciiTheme="majorHAnsi" w:hAnsiTheme="majorHAnsi" w:eastAsiaTheme="majorEastAsia"/>
      <w:b/>
      <w:bCs/>
      <w:kern w:val="28"/>
      <w:sz w:val="32"/>
      <w:szCs w:val="32"/>
    </w:rPr>
  </w:style>
  <w:style w:type="character" w:styleId="NaslovChar" w:customStyle="true">
    <w:name w:val="Naslov Char"/>
    <w:basedOn w:val="Zadanifontodlomka"/>
    <w:link w:val="Naslov"/>
    <w:uiPriority w:val="10"/>
    <w:rsid w:val="00851FA9"/>
    <w:rPr>
      <w:rFonts w:asciiTheme="majorHAnsi" w:hAnsiTheme="majorHAnsi" w:eastAsiaTheme="majorEastAsia"/>
      <w:b/>
      <w:bCs/>
      <w:kern w:val="28"/>
      <w:sz w:val="32"/>
      <w:szCs w:val="32"/>
    </w:rPr>
  </w:style>
  <w:style w:type="paragraph" w:styleId="Podnaslov">
    <w:name w:val="Subtitle"/>
    <w:basedOn w:val="Normal"/>
    <w:next w:val="Normal"/>
    <w:link w:val="PodnaslovChar"/>
    <w:uiPriority w:val="11"/>
    <w:qFormat/>
    <w:rsid w:val="00851FA9"/>
    <w:pPr>
      <w:spacing w:after="60"/>
      <w:jc w:val="center"/>
      <w:outlineLvl w:val="1"/>
    </w:pPr>
    <w:rPr>
      <w:rFonts w:asciiTheme="majorHAnsi" w:hAnsiTheme="majorHAnsi" w:eastAsiaTheme="majorEastAsia"/>
    </w:rPr>
  </w:style>
  <w:style w:type="character" w:styleId="PodnaslovChar" w:customStyle="true">
    <w:name w:val="Podnaslov Char"/>
    <w:basedOn w:val="Zadanifontodlomka"/>
    <w:link w:val="Podnaslov"/>
    <w:uiPriority w:val="11"/>
    <w:rsid w:val="00851FA9"/>
    <w:rPr>
      <w:rFonts w:asciiTheme="majorHAnsi" w:hAnsiTheme="majorHAnsi" w:eastAsiaTheme="majorEastAsia"/>
      <w:sz w:val="24"/>
      <w:szCs w:val="24"/>
    </w:rPr>
  </w:style>
  <w:style w:type="character" w:styleId="Naglaeno">
    <w:name w:val="Strong"/>
    <w:basedOn w:val="Zadanifontodlomka"/>
    <w:uiPriority w:val="22"/>
    <w:qFormat/>
    <w:rsid w:val="00851FA9"/>
    <w:rPr>
      <w:b/>
      <w:bCs/>
    </w:rPr>
  </w:style>
  <w:style w:type="character" w:styleId="Istaknuto">
    <w:name w:val="Emphasis"/>
    <w:basedOn w:val="Zadanifontodlomka"/>
    <w:uiPriority w:val="20"/>
    <w:qFormat/>
    <w:rsid w:val="00851FA9"/>
    <w:rPr>
      <w:rFonts w:asciiTheme="minorHAnsi" w:hAnsiTheme="minorHAnsi"/>
      <w:b/>
      <w:i/>
      <w:iCs/>
    </w:rPr>
  </w:style>
  <w:style w:type="paragraph" w:styleId="Bezproreda">
    <w:name w:val="No Spacing"/>
    <w:basedOn w:val="Normal"/>
    <w:uiPriority w:val="1"/>
    <w:qFormat/>
    <w:rsid w:val="00851FA9"/>
    <w:rPr>
      <w:szCs w:val="32"/>
    </w:rPr>
  </w:style>
  <w:style w:type="paragraph" w:styleId="Citat">
    <w:name w:val="Quote"/>
    <w:basedOn w:val="Normal"/>
    <w:next w:val="Normal"/>
    <w:link w:val="CitatChar"/>
    <w:uiPriority w:val="29"/>
    <w:qFormat/>
    <w:rsid w:val="00851FA9"/>
    <w:rPr>
      <w:i/>
    </w:rPr>
  </w:style>
  <w:style w:type="character" w:styleId="CitatChar" w:customStyle="true">
    <w:name w:val="Citat Char"/>
    <w:basedOn w:val="Zadanifontodlomka"/>
    <w:link w:val="Citat"/>
    <w:uiPriority w:val="29"/>
    <w:rsid w:val="00851FA9"/>
    <w:rPr>
      <w:i/>
      <w:sz w:val="24"/>
      <w:szCs w:val="24"/>
    </w:rPr>
  </w:style>
  <w:style w:type="paragraph" w:styleId="Naglaencitat">
    <w:name w:val="Intense Quote"/>
    <w:basedOn w:val="Normal"/>
    <w:next w:val="Normal"/>
    <w:link w:val="NaglaencitatChar"/>
    <w:uiPriority w:val="30"/>
    <w:qFormat/>
    <w:rsid w:val="00851FA9"/>
    <w:pPr>
      <w:ind w:left="720" w:right="720"/>
    </w:pPr>
    <w:rPr>
      <w:b/>
      <w:i/>
      <w:szCs w:val="22"/>
    </w:rPr>
  </w:style>
  <w:style w:type="character" w:styleId="NaglaencitatChar" w:customStyle="true">
    <w:name w:val="Naglašen citat Char"/>
    <w:basedOn w:val="Zadanifontodlomka"/>
    <w:link w:val="Naglaencitat"/>
    <w:uiPriority w:val="30"/>
    <w:rsid w:val="00851FA9"/>
    <w:rPr>
      <w:b/>
      <w:i/>
      <w:sz w:val="24"/>
    </w:rPr>
  </w:style>
  <w:style w:type="character" w:styleId="Neupadljivoisticanje">
    <w:name w:val="Subtle Emphasis"/>
    <w:uiPriority w:val="19"/>
    <w:qFormat/>
    <w:rsid w:val="00851FA9"/>
    <w:rPr>
      <w:i/>
      <w:color w:val="5A5A5A" w:themeColor="text1" w:themeTint="A5"/>
    </w:rPr>
  </w:style>
  <w:style w:type="character" w:styleId="Jakoisticanje">
    <w:name w:val="Intense Emphasis"/>
    <w:basedOn w:val="Zadanifontodlomka"/>
    <w:uiPriority w:val="21"/>
    <w:qFormat/>
    <w:rsid w:val="00851FA9"/>
    <w:rPr>
      <w:b/>
      <w:i/>
      <w:sz w:val="24"/>
      <w:szCs w:val="24"/>
      <w:u w:val="single"/>
    </w:rPr>
  </w:style>
  <w:style w:type="character" w:styleId="Neupadljivareferenca">
    <w:name w:val="Subtle Reference"/>
    <w:basedOn w:val="Zadanifontodlomka"/>
    <w:uiPriority w:val="31"/>
    <w:qFormat/>
    <w:rsid w:val="00851FA9"/>
    <w:rPr>
      <w:sz w:val="24"/>
      <w:szCs w:val="24"/>
      <w:u w:val="single"/>
    </w:rPr>
  </w:style>
  <w:style w:type="character" w:styleId="Istaknutareferenca">
    <w:name w:val="Intense Reference"/>
    <w:basedOn w:val="Zadanifontodlomka"/>
    <w:uiPriority w:val="32"/>
    <w:qFormat/>
    <w:rsid w:val="00851FA9"/>
    <w:rPr>
      <w:b/>
      <w:sz w:val="24"/>
      <w:u w:val="single"/>
    </w:rPr>
  </w:style>
  <w:style w:type="character" w:styleId="Naslovknjige">
    <w:name w:val="Book Title"/>
    <w:basedOn w:val="Zadanifontodlomka"/>
    <w:uiPriority w:val="33"/>
    <w:qFormat/>
    <w:rsid w:val="00851FA9"/>
    <w:rPr>
      <w:rFonts w:asciiTheme="majorHAnsi" w:hAnsiTheme="majorHAnsi" w:eastAsiaTheme="majorEastAsia"/>
      <w:b/>
      <w:i/>
      <w:sz w:val="24"/>
      <w:szCs w:val="24"/>
    </w:rPr>
  </w:style>
  <w:style w:type="paragraph" w:styleId="TOCNaslov">
    <w:name w:val="TOC Heading"/>
    <w:basedOn w:val="Naslov1"/>
    <w:next w:val="Normal"/>
    <w:uiPriority w:val="39"/>
    <w:semiHidden/>
    <w:unhideWhenUsed/>
    <w:qFormat/>
    <w:rsid w:val="00851FA9"/>
    <w:pPr>
      <w:outlineLvl w:val="9"/>
    </w:pPr>
  </w:style>
  <w:style w:type="character" w:styleId="Tekstrezerviranogmjesta">
    <w:name w:val="Placeholder Text"/>
    <w:basedOn w:val="Zadanifontodlomka"/>
    <w:uiPriority w:val="99"/>
    <w:semiHidden/>
    <w:rsid w:val="00DE606A"/>
    <w:rPr>
      <w:color w:val="808080"/>
      <w:bdr w:val="none" w:color="auto" w:sz="0" w:space="0"/>
      <w:shd w:val="clear" w:color="auto" w:fill="auto"/>
    </w:rPr>
  </w:style>
  <w:style w:type="character" w:styleId="eSPISCCParagraphDefaultFont" w:customStyle="true">
    <w:name w:val="eSPIS_CC_Paragraph Default Font"/>
    <w:basedOn w:val="Zadanifontodlomka"/>
    <w:rsid w:val="00DE606A"/>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DE606A"/>
    <w:rPr>
      <w:rFonts w:ascii="Times New Roman" w:hAnsi="Times New Roman"/>
      <w:b/>
      <w:bdr w:val="none" w:color="auto" w:sz="0" w:space="0"/>
      <w:shd w:val="clear" w:color="auto" w:fill="FFFFCC"/>
      <w:lang w:val="hr-HR"/>
    </w:rPr>
  </w:style>
  <w:style w:type="character" w:styleId="PozadinaSvijetloCrvena" w:customStyle="true">
    <w:name w:val="Pozadina_SvijetloCrvena"/>
    <w:basedOn w:val="eSPISCCParagraphDefaultFont"/>
    <w:rsid w:val="00DE606A"/>
    <w:rPr>
      <w:rFonts w:ascii="Times New Roman" w:hAnsi="Times New Roman" w:cs="Times New Roman"/>
      <w:b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DE606A"/>
    <w:rPr>
      <w:rFonts w:ascii="Times New Roman" w:hAnsi="Times New Roman" w:cs="Times New Roman"/>
      <w:b w:val="false"/>
      <w:sz w:val="24"/>
      <w:bdr w:val="none" w:color="auto" w:sz="0" w:space="0"/>
      <w:shd w:val="clear" w:color="auto" w:fill="CCFFCC"/>
      <w:lang w:val="hr-HR"/>
    </w:rPr>
  </w:style>
  <w:style w:type="character" w:styleId="fontstyle01" w:customStyle="true">
    <w:name w:val="fontstyle01"/>
    <w:basedOn w:val="Zadanifontodlomka"/>
    <w:rsid w:val="002E2CEF"/>
    <w:rPr>
      <w:rFonts w:hint="default" w:ascii="Times New Roman" w:hAnsi="Times New Roman" w:cs="Times New Roman"/>
      <w:b w:val="false"/>
      <w:bCs w:val="false"/>
      <w:i w:val="false"/>
      <w:iCs w:val="false"/>
      <w:color w:val="000000"/>
      <w:sz w:val="24"/>
      <w:szCs w:val="24"/>
    </w:rPr>
  </w:style>
  <w:style w:type="character" w:styleId="fontstyle21" w:customStyle="true">
    <w:name w:val="fontstyle21"/>
    <w:basedOn w:val="Zadanifontodlomka"/>
    <w:rsid w:val="00320887"/>
    <w:rPr>
      <w:rFonts w:hint="default" w:ascii="Arial" w:hAnsi="Arial" w:cs="Arial"/>
      <w:b/>
      <w:bCs/>
      <w:i w:val="false"/>
      <w:iCs w:val="false"/>
      <w:color w:val="000000"/>
      <w:sz w:val="20"/>
      <w:szCs w:val="20"/>
    </w:rPr>
  </w:style>
  <w:style w:type="paragraph" w:styleId="Default" w:customStyle="true">
    <w:name w:val="Default"/>
    <w:rsid w:val="005264C8"/>
    <w:pPr>
      <w:autoSpaceDE w:val="false"/>
      <w:autoSpaceDN w:val="false"/>
      <w:adjustRightInd w:val="false"/>
    </w:pPr>
    <w:rPr>
      <w:rFonts w:ascii="Arial" w:hAnsi="Arial" w:cs="Arial"/>
      <w:color w:val="000000"/>
      <w:sz w:val="24"/>
      <w:szCs w:val="24"/>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1286172">
      <w:bodyDiv w:val="true"/>
      <w:marLeft w:val="0"/>
      <w:marRight w:val="0"/>
      <w:marTop w:val="0"/>
      <w:marBottom w:val="0"/>
      <w:divBdr>
        <w:top w:val="none" w:color="auto" w:sz="0" w:space="0"/>
        <w:left w:val="none" w:color="auto" w:sz="0" w:space="0"/>
        <w:bottom w:val="none" w:color="auto" w:sz="0" w:space="0"/>
        <w:right w:val="none" w:color="auto" w:sz="0" w:space="0"/>
      </w:divBdr>
    </w:div>
    <w:div w:id="112099337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2. listopada 2024.</izvorni_sadrzaj>
    <derivirana_varijabla naziv="DomainObject.StvarniPocetakDatum_1">2. listopada 2024.</derivirana_varijabla>
  </DomainObject.StvarniPocetakDatum>
  <DomainObject.StvarniZavrsetakDatum>
    <izvorni_sadrzaj>2. listopada 2024.</izvorni_sadrzaj>
    <derivirana_varijabla naziv="DomainObject.StvarniZavrsetakDatum_1">2. listopada 2024.</derivirana_varijabla>
  </DomainObject.StvarniZavrsetakDatum>
  <DomainObject.PlaniraniZavrsetakDatum>
    <izvorni_sadrzaj>2. listopada 2024.</izvorni_sadrzaj>
    <derivirana_varijabla naziv="DomainObject.PlaniraniZavrsetakDatum_1">2. listopada 2024.</derivirana_varijabla>
  </DomainObject.PlaniraniZavrsetakDatum>
  <DomainObject.PlaniraniPocetakDatum>
    <izvorni_sadrzaj>2. listopada 2024.</izvorni_sadrzaj>
    <derivirana_varijabla naziv="DomainObject.PlaniraniPocetakDatum_1">2. listopada 2024.</derivirana_varijabla>
  </DomainObject.PlaniraniPocetakDatum>
  <DomainObject.StvarniPocetakVrijeme>
    <izvorni_sadrzaj>10:45</izvorni_sadrzaj>
    <derivirana_varijabla naziv="DomainObject.StvarniPocetakVrijeme_1">10:45</derivirana_varijabla>
  </DomainObject.StvarniPocetakVrijeme>
  <DomainObject.StvarniZavrsetakVrijeme>
    <izvorni_sadrzaj>11:42</izvorni_sadrzaj>
    <derivirana_varijabla naziv="DomainObject.StvarniZavrsetakVrijeme_1">11:42</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10:45</izvorni_sadrzaj>
    <derivirana_varijabla naziv="DomainObject.PlaniraniPocetakVrijeme_1">10:45</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listopada 2024.</izvorni_sadrzaj>
    <derivirana_varijabla naziv="DomainObject.Zapisnik.DatumKreiranja_1">2. listopada 2024.</derivirana_varijabla>
  </DomainObject.Zapisnik.DatumKreiranja>
  <DomainObject.Zapisnik.ImovinskaKorist>
    <izvorni_sadrzaj/>
    <derivirana_varijabla naziv="DomainObject.Zapisnik.ImovinskaKorist_1"/>
  </DomainObject.Zapisnik.ImovinskaKorist>
  <DomainObject.Zapisnik.Oznaka>
    <izvorni_sadrzaj>St-1859/2024-28</izvorni_sadrzaj>
    <derivirana_varijabla naziv="DomainObject.Zapisnik.Oznaka_1">St-1859/2024-28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1859</izvorni_sadrzaj>
    <derivirana_varijabla naziv="DomainObject.Predmet.Broj_1">1859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2024.</izvorni_sadrzaj>
    <derivirana_varijabla naziv="DomainObject.Predmet.DatumOsnivanja_1">11. srpnja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St-1859/2024</izvorni_sadrzaj>
    <derivirana_varijabla naziv="DomainObject.Predmet.OznakaBroj_1">St-1859/2024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NK "ZAGREB" zastupanog po punomoćniku Predrag Ilić; Anamaria Ivanković</izvorni_sadrzaj>
    <derivirana_varijabla naziv="DomainObject.Predmet.ProtustrankaFormated_1">  NK "ZAGREB" zastupanog po punomoćniku Predrag Ilić; Anamaria Ivanković</derivirana_varijabla>
  </DomainObject.Predmet.ProtustrankaFormated>
  <DomainObject.Predmet.ProtustrankaFormatedOIB>
    <izvorni_sadrzaj>  NK "ZAGREB", OIB 42653141010 zastupanog po punomoćniku Predrag Ilić; Anamaria Ivanković</izvorni_sadrzaj>
    <derivirana_varijabla naziv="DomainObject.Predmet.ProtustrankaFormatedOIB_1">  NK "ZAGREB", OIB 42653141010 zastupanog po punomoćniku Predrag Ilić; Anamaria Ivanković</derivirana_varijabla>
  </DomainObject.Predmet.ProtustrankaFormatedOIB>
  <DomainObject.Predmet.ProtustrankaFormatedWithAdress>
    <izvorni_sadrzaj> NK "ZAGREB", Veslačka ulica 1a, 10000 Zagreb zastupanog po punomoćniku Predrag Ilić; Anamaria Ivanković</izvorni_sadrzaj>
    <derivirana_varijabla naziv="DomainObject.Predmet.ProtustrankaFormatedWithAdress_1"> NK "ZAGREB", Veslačka ulica 1a, 10000 Zagreb zastupanog po punomoćniku Predrag Ilić; Anamaria Ivanković</derivirana_varijabla>
  </DomainObject.Predmet.ProtustrankaFormatedWithAdress>
  <DomainObject.Predmet.ProtustrankaFormatedWithAdressOIB>
    <izvorni_sadrzaj> NK "ZAGREB", OIB 42653141010, Veslačka ulica 1a, 10000 Zagreb zastupanog po punomoćniku Predrag Ilić; Anamaria Ivanković</izvorni_sadrzaj>
    <derivirana_varijabla naziv="DomainObject.Predmet.ProtustrankaFormatedWithAdressOIB_1"> NK "ZAGREB", OIB 42653141010, Veslačka ulica 1a, 10000 Zagreb zastupanog po punomoćniku Predrag Ilić; Anamaria Ivanković</derivirana_varijabla>
  </DomainObject.Predmet.ProtustrankaFormatedWithAdressOIB>
  <DomainObject.Predmet.ProtustrankaWithAdress>
    <izvorni_sadrzaj>NK "ZAGREB" Veslačka ulica 1a, 10000 Zagreb</izvorni_sadrzaj>
    <derivirana_varijabla naziv="DomainObject.Predmet.ProtustrankaWithAdress_1">NK "ZAGREB" Veslačka ulica 1a, 10000 Zagreb</derivirana_varijabla>
  </DomainObject.Predmet.ProtustrankaWithAdress>
  <DomainObject.Predmet.ProtustrankaWithAdressOIB>
    <izvorni_sadrzaj>NK "ZAGREB", OIB 42653141010, Veslačka ulica 1a, 10000 Zagreb</izvorni_sadrzaj>
    <derivirana_varijabla naziv="DomainObject.Predmet.ProtustrankaWithAdressOIB_1">NK "ZAGREB", OIB 42653141010, Veslačka ulica 1a, 10000 Zagreb</derivirana_varijabla>
  </DomainObject.Predmet.ProtustrankaWithAdressOIB>
  <DomainObject.Predmet.ProtustrankaNazivFormated>
    <izvorni_sadrzaj>NK "ZAGREB"</izvorni_sadrzaj>
    <derivirana_varijabla naziv="DomainObject.Predmet.ProtustrankaNazivFormated_1">NK "ZAGREB"</derivirana_varijabla>
  </DomainObject.Predmet.ProtustrankaNazivFormated>
  <DomainObject.Predmet.ProtustrankaNazivFormatedOIB>
    <izvorni_sadrzaj>NK "ZAGREB", OIB 42653141010</izvorni_sadrzaj>
    <derivirana_varijabla naziv="DomainObject.Predmet.ProtustrankaNazivFormatedOIB_1">NK "ZAGREB", OIB 42653141010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ZAGREB zastupanog po punomoćniku Marko Ramljak</izvorni_sadrzaj>
    <derivirana_varijabla naziv="DomainObject.Predmet.StrankaFormated_1">  GRAD ZAGREB zastupanog po punomoćniku Marko Ramljak</derivirana_varijabla>
  </DomainObject.Predmet.StrankaFormated>
  <DomainObject.Predmet.StrankaFormatedOIB>
    <izvorni_sadrzaj>  GRAD ZAGREB, OIB 61817894937 zastupanog po punomoćniku Marko Ramljak</izvorni_sadrzaj>
    <derivirana_varijabla naziv="DomainObject.Predmet.StrankaFormatedOIB_1">  GRAD ZAGREB, OIB 61817894937 zastupanog po punomoćniku Marko Ramljak</derivirana_varijabla>
  </DomainObject.Predmet.StrankaFormatedOIB>
  <DomainObject.Predmet.StrankaFormatedWithAdress>
    <izvorni_sadrzaj> GRAD ZAGREB, Trg Stjepana Radića 1, 10000 Zagreb zastupanog po punomoćniku Marko Ramljak</izvorni_sadrzaj>
    <derivirana_varijabla naziv="DomainObject.Predmet.StrankaFormatedWithAdress_1"> GRAD ZAGREB, Trg Stjepana Radića 1, 10000 Zagreb zastupanog po punomoćniku Marko Ramljak</derivirana_varijabla>
  </DomainObject.Predmet.StrankaFormatedWithAdress>
  <DomainObject.Predmet.StrankaFormatedWithAdressOIB>
    <izvorni_sadrzaj> GRAD ZAGREB, OIB 61817894937, Trg Stjepana Radića 1, 10000 Zagreb zastupanog po punomoćniku Marko Ramljak</izvorni_sadrzaj>
    <derivirana_varijabla naziv="DomainObject.Predmet.StrankaFormatedWithAdressOIB_1"> GRAD ZAGREB, OIB 61817894937, Trg Stjepana Radića 1, 10000 Zagreb zastupanog po punomoćniku Marko Ramljak</derivirana_varijabla>
  </DomainObject.Predmet.StrankaFormatedWithAdressOIB>
  <DomainObject.Predmet.StrankaWithAdress>
    <izvorni_sadrzaj>GRAD ZAGREB Trg Stjepana Radića 1,10000 Zagreb</izvorni_sadrzaj>
    <derivirana_varijabla naziv="DomainObject.Predmet.StrankaWithAdress_1">GRAD ZAGREB Trg Stjepana Radića 1,10000 Zagreb</derivirana_varijabla>
  </DomainObject.Predmet.StrankaWithAdress>
  <DomainObject.Predmet.StrankaWithAdressOIB>
    <izvorni_sadrzaj>GRAD ZAGREB, OIB 61817894937, Trg Stjepana Radića 1,10000 Zagreb</izvorni_sadrzaj>
    <derivirana_varijabla naziv="DomainObject.Predmet.StrankaWithAdressOIB_1">GRAD ZAGREB, OIB 61817894937, Trg Stjepana Radića 1,10000 Zagreb</derivirana_varijabla>
  </DomainObject.Predmet.StrankaWithAdressOIB>
  <DomainObject.Predmet.StrankaNazivFormated>
    <izvorni_sadrzaj>GRAD ZAGREB</izvorni_sadrzaj>
    <derivirana_varijabla naziv="DomainObject.Predmet.StrankaNazivFormated_1">GRAD ZAGREB</derivirana_varijabla>
  </DomainObject.Predmet.StrankaNazivFormated>
  <DomainObject.Predmet.StrankaNazivFormatedOIB>
    <izvorni_sadrzaj>GRAD ZAGREB, OIB 61817894937</izvorni_sadrzaj>
    <derivirana_varijabla naziv="DomainObject.Predmet.StrankaNazivFormatedOIB_1">GRAD ZAGREB, OIB 61817894937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GRAD ZAGREB zastupanog po punomoćniku Marko Ramljak</item>
    </izvorni_sadrzaj>
    <derivirana_varijabla naziv="DomainObject.Predmet.StrankaListFormated_1">
      <item>GRAD ZAGREB zastupanog po punomoćniku Marko Ramljak</item>
    </derivirana_varijabla>
  </DomainObject.Predmet.StrankaListFormated>
  <DomainObject.Predmet.StrankaListFormatedOIB>
    <izvorni_sadrzaj>
      <item>GRAD ZAGREB, OIB 61817894937 zastupanog po punomoćniku Marko Ramljak</item>
    </izvorni_sadrzaj>
    <derivirana_varijabla naziv="DomainObject.Predmet.StrankaListFormatedOIB_1">
      <item>GRAD ZAGREB, OIB 61817894937 zastupanog po punomoćniku Marko Ramljak</item>
    </derivirana_varijabla>
  </DomainObject.Predmet.StrankaListFormatedOIB>
  <DomainObject.Predmet.StrankaListFormatedWithAdress>
    <izvorni_sadrzaj>
      <item>GRAD ZAGREB, Trg Stjepana Radića 1, 10000 Zagreb zastupanog po punomoćniku Marko Ramljak</item>
    </izvorni_sadrzaj>
    <derivirana_varijabla naziv="DomainObject.Predmet.StrankaListFormatedWithAdress_1">
      <item>GRAD ZAGREB, Trg Stjepana Radića 1, 10000 Zagreb zastupanog po punomoćniku Marko Ramljak</item>
    </derivirana_varijabla>
  </DomainObject.Predmet.StrankaListFormatedWithAdress>
  <DomainObject.Predmet.StrankaListFormatedWithAdressOIB>
    <izvorni_sadrzaj>
      <item>GRAD ZAGREB, OIB 61817894937, Trg Stjepana Radića 1, 10000 Zagreb zastupanog po punomoćniku Marko Ramljak</item>
    </izvorni_sadrzaj>
    <derivirana_varijabla naziv="DomainObject.Predmet.StrankaListFormatedWithAdressOIB_1">
      <item>GRAD ZAGREB, OIB 61817894937, Trg Stjepana Radića 1, 10000 Zagreb zastupanog po punomoćniku Marko Ramljak</item>
    </derivirana_varijabla>
  </DomainObject.Predmet.StrankaListFormatedWithAdressOIB>
  <DomainObject.Predmet.StrankaListNazivFormated>
    <izvorni_sadrzaj>
      <item>GRAD ZAGREB</item>
    </izvorni_sadrzaj>
    <derivirana_varijabla naziv="DomainObject.Predmet.StrankaListNazivFormated_1">
      <item>GRAD ZAGREB</item>
    </derivirana_varijabla>
  </DomainObject.Predmet.StrankaListNazivFormated>
  <DomainObject.Predmet.StrankaListNazivFormatedOIB>
    <izvorni_sadrzaj>
      <item>GRAD ZAGREB, OIB 61817894937</item>
    </izvorni_sadrzaj>
    <derivirana_varijabla naziv="DomainObject.Predmet.StrankaListNazivFormatedOIB_1">
      <item>GRAD ZAGREB, OIB 61817894937</item>
    </derivirana_varijabla>
  </DomainObject.Predmet.StrankaListNazivFormatedOIB>
  <DomainObject.Predmet.ProtuStrankaListFormated>
    <izvorni_sadrzaj>
      <item>NK "ZAGREB" zastupanog po punomoćniku Predrag Ilić; Anamaria Ivanković</item>
    </izvorni_sadrzaj>
    <derivirana_varijabla naziv="DomainObject.Predmet.ProtuStrankaListFormated_1">
      <item>NK "ZAGREB" zastupanog po punomoćniku Predrag Ilić; Anamaria Ivanković</item>
    </derivirana_varijabla>
  </DomainObject.Predmet.ProtuStrankaListFormated>
  <DomainObject.Predmet.ProtuStrankaListFormatedOIB>
    <izvorni_sadrzaj>
      <item>NK "ZAGREB", OIB 42653141010 zastupanog po punomoćniku Predrag Ilić; Anamaria Ivanković</item>
    </izvorni_sadrzaj>
    <derivirana_varijabla naziv="DomainObject.Predmet.ProtuStrankaListFormatedOIB_1">
      <item>NK "ZAGREB", OIB 42653141010 zastupanog po punomoćniku Predrag Ilić; Anamaria Ivanković</item>
    </derivirana_varijabla>
  </DomainObject.Predmet.ProtuStrankaListFormatedOIB>
  <DomainObject.Predmet.ProtuStrankaListFormatedWithAdress>
    <izvorni_sadrzaj>
      <item>NK "ZAGREB", Veslačka ulica 1a, 10000 Zagreb zastupanog po punomoćniku Predrag Ilić; Anamaria Ivanković</item>
    </izvorni_sadrzaj>
    <derivirana_varijabla naziv="DomainObject.Predmet.ProtuStrankaListFormatedWithAdress_1">
      <item>NK "ZAGREB", Veslačka ulica 1a, 10000 Zagreb zastupanog po punomoćniku Predrag Ilić; Anamaria Ivanković</item>
    </derivirana_varijabla>
  </DomainObject.Predmet.ProtuStrankaListFormatedWithAdress>
  <DomainObject.Predmet.ProtuStrankaListFormatedWithAdressOIB>
    <izvorni_sadrzaj>
      <item>NK "ZAGREB", OIB 42653141010, Veslačka ulica 1a, 10000 Zagreb zastupanog po punomoćniku Predrag Ilić; Anamaria Ivanković</item>
    </izvorni_sadrzaj>
    <derivirana_varijabla naziv="DomainObject.Predmet.ProtuStrankaListFormatedWithAdressOIB_1">
      <item>NK "ZAGREB", OIB 42653141010, Veslačka ulica 1a, 10000 Zagreb zastupanog po punomoćniku Predrag Ilić; Anamaria Ivanković</item>
    </derivirana_varijabla>
  </DomainObject.Predmet.ProtuStrankaListFormatedWithAdressOIB>
  <DomainObject.Predmet.ProtuStrankaListNazivFormated>
    <izvorni_sadrzaj>
      <item>NK "ZAGREB"</item>
    </izvorni_sadrzaj>
    <derivirana_varijabla naziv="DomainObject.Predmet.ProtuStrankaListNazivFormated_1">
      <item>NK "ZAGREB"</item>
    </derivirana_varijabla>
  </DomainObject.Predmet.ProtuStrankaListNazivFormated>
  <DomainObject.Predmet.ProtuStrankaListNazivFormatedOIB>
    <izvorni_sadrzaj>
      <item>NK "ZAGREB", OIB 42653141010</item>
    </izvorni_sadrzaj>
    <derivirana_varijabla naziv="DomainObject.Predmet.ProtuStrankaListNazivFormatedOIB_1">
      <item>NK "ZAGREB", OIB 42653141010</item>
    </derivirana_varijabla>
  </DomainObject.Predmet.ProtuStrankaListNazivFormatedOIB>
  <DomainObject.Predmet.OstaliListFormated>
    <izvorni_sadrzaj>
      <item>Marko Ramljak punomoćnik sudionika u postupku GRAD ZAGREB</item>
      <item>Luka Kundajica</item>
      <item>Dražen Medić</item>
      <item>Grad Zagreb - Sektor za udruge</item>
      <item>Predrag Ilić punomoćnik sudionika u postupku NK "ZAGREB"</item>
      <item>Anamaria Ivanković punomoćnik sudionika u postupku NK "ZAGREB"</item>
      <item>Jurica Tončić</item>
    </izvorni_sadrzaj>
    <derivirana_varijabla naziv="DomainObject.Predmet.OstaliListFormated_1">
      <item>Marko Ramljak punomoćnik sudionika u postupku GRAD ZAGREB</item>
      <item>Luka Kundajica</item>
      <item>Dražen Medić</item>
      <item>Grad Zagreb - Sektor za udruge</item>
      <item>Predrag Ilić punomoćnik sudionika u postupku NK "ZAGREB"</item>
      <item>Anamaria Ivanković punomoćnik sudionika u postupku NK "ZAGREB"</item>
      <item>Jurica Tončić</item>
    </derivirana_varijabla>
  </DomainObject.Predmet.OstaliListFormated>
  <DomainObject.Predmet.OstaliListFormatedOIB>
    <izvorni_sadrzaj>
      <item>Marko Ramljak, OIB 18805626763 punomoćnik sudionika u postupku GRAD ZAGREB</item>
      <item>Luka Kundajica, OIB 53075334899</item>
      <item>Dražen Medić, OIB 10463192399</item>
      <item>Grad Zagreb - Sektor za udruge</item>
      <item>Predrag Ilić, OIB 33741558588 punomoćnik sudionika u postupku NK "ZAGREB"</item>
      <item>Anamaria Ivanković, OIB 26902318451 punomoćnik sudionika u postupku NK "ZAGREB"</item>
      <item>Jurica Tončić, OIB 44669013271</item>
    </izvorni_sadrzaj>
    <derivirana_varijabla naziv="DomainObject.Predmet.OstaliListFormatedOIB_1">
      <item>Marko Ramljak, OIB 18805626763 punomoćnik sudionika u postupku GRAD ZAGREB</item>
      <item>Luka Kundajica, OIB 53075334899</item>
      <item>Dražen Medić, OIB 10463192399</item>
      <item>Grad Zagreb - Sektor za udruge</item>
      <item>Predrag Ilić, OIB 33741558588 punomoćnik sudionika u postupku NK "ZAGREB"</item>
      <item>Anamaria Ivanković, OIB 26902318451 punomoćnik sudionika u postupku NK "ZAGREB"</item>
      <item>Jurica Tončić, OIB 44669013271</item>
    </derivirana_varijabla>
  </DomainObject.Predmet.OstaliListFormatedOIB>
  <DomainObject.Predmet.OstaliListFormatedWithAdress>
    <izvorni_sadrzaj>
      <item>Marko Ramljak, Prilaz Gjure Deželića 57, 10000 Zagreb punomoćnik sudionika u postupku GRAD ZAGREB</item>
      <item>Luka Kundajica, Ulica Andrije Žaje 35, 10000 Zagreb</item>
      <item>Dražen Medić, Pantovčak 196b, 10000 Zagreb</item>
      <item>Grad Zagreb - Sektor za udruge, Ulica popa Dukljanina 3/III, 10000 Zagreb</item>
      <item>Predrag Ilić, Nemčićeva 7, 10000 Zagreb punomoćnik sudionika u postupku NK "ZAGREB"</item>
      <item>Anamaria Ivanković, Britanski trg 10, 10000 Zagreb punomoćnik sudionika u postupku NK "ZAGREB"</item>
      <item>Jurica Tončić, Ignjata Đorđića 19, 10000 Zagreb</item>
    </izvorni_sadrzaj>
    <derivirana_varijabla naziv="DomainObject.Predmet.OstaliListFormatedWithAdress_1">
      <item>Marko Ramljak, Prilaz Gjure Deželića 57, 10000 Zagreb punomoćnik sudionika u postupku GRAD ZAGREB</item>
      <item>Luka Kundajica, Ulica Andrije Žaje 35, 10000 Zagreb</item>
      <item>Dražen Medić, Pantovčak 196b, 10000 Zagreb</item>
      <item>Grad Zagreb - Sektor za udruge, Ulica popa Dukljanina 3/III, 10000 Zagreb</item>
      <item>Predrag Ilić, Nemčićeva 7, 10000 Zagreb punomoćnik sudionika u postupku NK "ZAGREB"</item>
      <item>Anamaria Ivanković, Britanski trg 10, 10000 Zagreb punomoćnik sudionika u postupku NK "ZAGREB"</item>
      <item>Jurica Tončić, Ignjata Đorđića 19, 10000 Zagreb</item>
    </derivirana_varijabla>
  </DomainObject.Predmet.OstaliListFormatedWithAdress>
  <DomainObject.Predmet.OstaliListFormatedWithAdressOIB>
    <izvorni_sadrzaj>
      <item>Marko Ramljak, OIB 18805626763, Prilaz Gjure Deželića 57, 10000 Zagreb punomoćnik sudionika u postupku GRAD ZAGREB</item>
      <item>Luka Kundajica, OIB 53075334899, Ulica Andrije Žaje 35, 10000 Zagreb</item>
      <item>Dražen Medić, OIB 10463192399, Pantovčak 196b, 10000 Zagreb</item>
      <item>Grad Zagreb - Sektor za udruge, Ulica popa Dukljanina 3/III, 10000 Zagreb</item>
      <item>Predrag Ilić, OIB 33741558588, Nemčićeva 7, 10000 Zagreb punomoćnik sudionika u postupku NK "ZAGREB"</item>
      <item>Anamaria Ivanković, OIB 26902318451, Britanski trg 10, 10000 Zagreb punomoćnik sudionika u postupku NK "ZAGREB"</item>
      <item>Jurica Tončić, OIB 44669013271, Ignjata Đorđića 19, 10000 Zagreb</item>
    </izvorni_sadrzaj>
    <derivirana_varijabla naziv="DomainObject.Predmet.OstaliListFormatedWithAdressOIB_1">
      <item>Marko Ramljak, OIB 18805626763, Prilaz Gjure Deželića 57, 10000 Zagreb punomoćnik sudionika u postupku GRAD ZAGREB</item>
      <item>Luka Kundajica, OIB 53075334899, Ulica Andrije Žaje 35, 10000 Zagreb</item>
      <item>Dražen Medić, OIB 10463192399, Pantovčak 196b, 10000 Zagreb</item>
      <item>Grad Zagreb - Sektor za udruge, Ulica popa Dukljanina 3/III, 10000 Zagreb</item>
      <item>Predrag Ilić, OIB 33741558588, Nemčićeva 7, 10000 Zagreb punomoćnik sudionika u postupku NK "ZAGREB"</item>
      <item>Anamaria Ivanković, OIB 26902318451, Britanski trg 10, 10000 Zagreb punomoćnik sudionika u postupku NK "ZAGREB"</item>
      <item>Jurica Tončić, OIB 44669013271, Ignjata Đorđića 19, 10000 Zagreb</item>
    </derivirana_varijabla>
  </DomainObject.Predmet.OstaliListFormatedWithAdressOIB>
  <DomainObject.Predmet.OstaliListNazivFormated>
    <izvorni_sadrzaj>
      <item>Marko Ramljak</item>
      <item>Luka Kundajica</item>
      <item>Dražen Medić</item>
      <item>Grad Zagreb - Sektor za udruge</item>
      <item>Predrag Ilić</item>
      <item>Anamaria Ivanković</item>
      <item>Jurica Tončić</item>
    </izvorni_sadrzaj>
    <derivirana_varijabla naziv="DomainObject.Predmet.OstaliListNazivFormated_1">
      <item>Marko Ramljak</item>
      <item>Luka Kundajica</item>
      <item>Dražen Medić</item>
      <item>Grad Zagreb - Sektor za udruge</item>
      <item>Predrag Ilić</item>
      <item>Anamaria Ivanković</item>
      <item>Jurica Tončić</item>
    </derivirana_varijabla>
  </DomainObject.Predmet.OstaliListNazivFormated>
  <DomainObject.Predmet.OstaliListNazivFormatedOIB>
    <izvorni_sadrzaj>
      <item>Marko Ramljak, OIB 18805626763</item>
      <item>Luka Kundajica, OIB 53075334899</item>
      <item>Dražen Medić, OIB 10463192399</item>
      <item>Grad Zagreb - Sektor za udruge</item>
      <item>Predrag Ilić, OIB 33741558588</item>
      <item>Anamaria Ivanković, OIB 26902318451</item>
      <item>Jurica Tončić, OIB 44669013271</item>
    </izvorni_sadrzaj>
    <derivirana_varijabla naziv="DomainObject.Predmet.OstaliListNazivFormatedOIB_1">
      <item>Marko Ramljak, OIB 18805626763</item>
      <item>Luka Kundajica, OIB 53075334899</item>
      <item>Dražen Medić, OIB 10463192399</item>
      <item>Grad Zagreb - Sektor za udruge</item>
      <item>Predrag Ilić, OIB 33741558588</item>
      <item>Anamaria Ivanković, OIB 26902318451</item>
      <item>Jurica Tončić, OIB 44669013271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2024.</izvorni_sadrzaj>
    <derivirana_varijabla naziv="DomainObject.Datum_1">2. listopada 2024.</derivirana_varijabla>
  </DomainObject.Datum>
  <DomainObject.PoslovniBrojDokumenta>
    <izvorni_sadrzaj>St-1859/2024-28</izvorni_sadrzaj>
    <derivirana_varijabla naziv="DomainObject.PoslovniBrojDokumenta_1">St-1859/2024-28</derivirana_varijabla>
  </DomainObject.PoslovniBrojDokumenta>
  <DomainObject.Predmet.StrankaIDrugi>
    <izvorni_sadrzaj>GRAD ZAGREB</izvorni_sadrzaj>
    <derivirana_varijabla naziv="DomainObject.Predmet.StrankaIDrugi_1">GRAD ZAGREB</derivirana_varijabla>
  </DomainObject.Predmet.StrankaIDrugi>
  <DomainObject.Predmet.ProtustrankaIDrugi>
    <izvorni_sadrzaj>NK "ZAGREB"</izvorni_sadrzaj>
    <derivirana_varijabla naziv="DomainObject.Predmet.ProtustrankaIDrugi_1">NK "ZAGREB"</derivirana_varijabla>
  </DomainObject.Predmet.ProtustrankaIDrugi>
  <DomainObject.Predmet.StrankaIDrugiAdressOIB>
    <izvorni_sadrzaj>GRAD ZAGREB, OIB 61817894937, Trg Stjepana Radića 1, 10000 Zagreb</izvorni_sadrzaj>
    <derivirana_varijabla naziv="DomainObject.Predmet.StrankaIDrugiAdressOIB_1">GRAD ZAGREB, OIB 61817894937, Trg Stjepana Radića 1, 10000 Zagreb</derivirana_varijabla>
  </DomainObject.Predmet.StrankaIDrugiAdressOIB>
  <DomainObject.Predmet.ProtustrankaIDrugiAdressOIB>
    <izvorni_sadrzaj>NK "ZAGREB", OIB 42653141010, Veslačka ulica 1a, 10000 Zagreb</izvorni_sadrzaj>
    <derivirana_varijabla naziv="DomainObject.Predmet.ProtustrankaIDrugiAdressOIB_1">NK "ZAGREB", OIB 42653141010, Veslačka ulica 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 ZAGREB</item>
      <item>NK "ZAGREB"</item>
      <item>Marko Ramljak</item>
      <item>Luka Kundajica</item>
      <item>Dražen Medić</item>
      <item>Grad Zagreb - Sektor za udruge</item>
      <item>Predrag Ilić</item>
      <item>Anamaria Ivanković</item>
      <item>Jurica Tončić</item>
    </izvorni_sadrzaj>
    <derivirana_varijabla naziv="DomainObject.Predmet.SudioniciListNaziv_1">
      <item>GRAD ZAGREB</item>
      <item>NK "ZAGREB"</item>
      <item>Marko Ramljak</item>
      <item>Luka Kundajica</item>
      <item>Dražen Medić</item>
      <item>Grad Zagreb - Sektor za udruge</item>
      <item>Predrag Ilić</item>
      <item>Anamaria Ivanković</item>
      <item>Jurica Tončić</item>
    </derivirana_varijabla>
  </DomainObject.Predmet.SudioniciListNaziv>
  <DomainObject.Predmet.SudioniciListAdressOIB>
    <izvorni_sadrzaj>
      <item>GRAD ZAGREB, OIB 61817894937, Trg Stjepana Radića 1,10000 Zagreb</item>
      <item>NK "ZAGREB", OIB 42653141010, Veslačka ulica 1a,10000 Zagreb</item>
      <item>Marko Ramljak, OIB 18805626763, Prilaz Gjure Deželića 57,10000 Zagreb</item>
      <item>Luka Kundajica, OIB 53075334899, Ulica Andrije Žaje 35,10000 Zagreb</item>
      <item>Dražen Medić, OIB 10463192399, Pantovčak 196b,10000 Zagreb</item>
      <item>Grad Zagreb - Sektor za udruge, Ulica popa Dukljanina 3/III,10000 Zagreb</item>
      <item>Predrag Ilić, OIB 33741558588, Nemčićeva 7,10000 Zagreb</item>
      <item>Anamaria Ivanković, OIB 26902318451, Britanski trg 10,10000 Zagreb</item>
      <item>Jurica Tončić, OIB 44669013271, Ignjata Đorđića 19,10000 Zagreb</item>
    </izvorni_sadrzaj>
    <derivirana_varijabla naziv="DomainObject.Predmet.SudioniciListAdressOIB_1">
      <item>GRAD ZAGREB, OIB 61817894937, Trg Stjepana Radića 1,10000 Zagreb</item>
      <item>NK "ZAGREB", OIB 42653141010, Veslačka ulica 1a,10000 Zagreb</item>
      <item>Marko Ramljak, OIB 18805626763, Prilaz Gjure Deželića 57,10000 Zagreb</item>
      <item>Luka Kundajica, OIB 53075334899, Ulica Andrije Žaje 35,10000 Zagreb</item>
      <item>Dražen Medić, OIB 10463192399, Pantovčak 196b,10000 Zagreb</item>
      <item>Grad Zagreb - Sektor za udruge, Ulica popa Dukljanina 3/III,10000 Zagreb</item>
      <item>Predrag Ilić, OIB 33741558588, Nemčićeva 7,10000 Zagreb</item>
      <item>Anamaria Ivanković, OIB 26902318451, Britanski trg 10,10000 Zagreb</item>
      <item>Jurica Tončić, OIB 44669013271, Ignjata Đorđića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61817894937</item>
      <item>, OIB 42653141010</item>
      <item>, OIB 18805626763</item>
      <item>, OIB 53075334899</item>
      <item>, OIB 10463192399</item>
      <item>, OIB null</item>
      <item>, OIB 33741558588</item>
      <item>, OIB 26902318451</item>
      <item>, OIB 44669013271</item>
    </izvorni_sadrzaj>
    <derivirana_varijabla naziv="DomainObject.Predmet.SudioniciListNazivOIB_1">
      <item>, OIB 61817894937</item>
      <item>, OIB 42653141010</item>
      <item>, OIB 18805626763</item>
      <item>, OIB 53075334899</item>
      <item>, OIB 10463192399</item>
      <item>, OIB null</item>
      <item>, OIB 33741558588</item>
      <item>, OIB 26902318451</item>
      <item>, OIB 44669013271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C4563C-044E-44A3-8901-CEEC7A41DE84}">
  <ds:schemaRefs>
    <ds:schemaRef ds:uri="http://schemas.openxmlformats.org/wordprocessingml/2006/main"/>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2261</properties:Words>
  <properties:Characters>12713</properties:Characters>
  <properties:Lines>241</properties:Lines>
  <properties:Paragraphs>79</properties:Paragraphs>
  <properties:TotalTime>74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St-20/02</vt:lpstr>
    </vt:vector>
  </properties:TitlesOfParts>
  <properties:LinksUpToDate>false</properties:LinksUpToDate>
  <properties:CharactersWithSpaces>15027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2024-10-01T07:33:00Z</dcterms:created>
  <dc:creator>Korisnik</dc:creator>
  <cp:lastModifiedBy>Vinka Mihalinčić</cp:lastModifiedBy>
  <cp:lastPrinted>2024-03-05T09:36:00Z</cp:lastPrinted>
  <dcterms:modified xmlns:xsi="http://www.w3.org/2001/XMLSchema-instance" xsi:type="dcterms:W3CDTF">2024-10-02T09:46:00Z</dcterms:modified>
  <cp:revision>30</cp:revision>
  <dc:title>St-20/02</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St-1859/2024-28 / Zapisnik - Ročište radi izjašnjenja o prijedlogu za otvaranje steč.post (St-1859-24- zapisnik ročišta za izjašnjenje prijedlogu za otvaranje stečajnog postupka.docx)</vt:lpwstr>
  </prop:property>
  <prop:property fmtid="{D5CDD505-2E9C-101B-9397-08002B2CF9AE}" pid="4" name="CC_coloring">
    <vt:bool>false</vt:bool>
  </prop:property>
  <prop:property fmtid="{D5CDD505-2E9C-101B-9397-08002B2CF9AE}" pid="5" name="BrojStranica">
    <vt:i4>5</vt:i4>
  </prop:property>
</prop:Properties>
</file>